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0269" w14:textId="3D13D60C" w:rsidR="00E701C4" w:rsidRPr="007C50BA" w:rsidRDefault="00E701C4" w:rsidP="007C50BA">
      <w:pPr>
        <w:numPr>
          <w:ilvl w:val="0"/>
          <w:numId w:val="15"/>
        </w:numPr>
        <w:tabs>
          <w:tab w:val="clear" w:pos="0"/>
          <w:tab w:val="num" w:pos="360"/>
        </w:tabs>
        <w:spacing w:after="0" w:line="240" w:lineRule="auto"/>
        <w:ind w:left="360"/>
        <w:jc w:val="both"/>
        <w:rPr>
          <w:rFonts w:ascii="Arial" w:hAnsi="Arial" w:cs="Arial"/>
          <w:b/>
        </w:rPr>
      </w:pPr>
      <w:r w:rsidRPr="007C50BA">
        <w:rPr>
          <w:rFonts w:ascii="Arial" w:hAnsi="Arial" w:cs="Arial"/>
          <w:b/>
        </w:rPr>
        <w:t>Objetivo general</w:t>
      </w:r>
    </w:p>
    <w:p w14:paraId="277427C0" w14:textId="77777777" w:rsidR="00E701C4" w:rsidRPr="007C50BA" w:rsidRDefault="00E701C4" w:rsidP="007C50BA">
      <w:pPr>
        <w:spacing w:after="0" w:line="240" w:lineRule="auto"/>
        <w:jc w:val="both"/>
        <w:rPr>
          <w:rFonts w:ascii="Arial" w:hAnsi="Arial" w:cs="Arial"/>
          <w:b/>
        </w:rPr>
      </w:pPr>
    </w:p>
    <w:p w14:paraId="2E25ADAB" w14:textId="3910D2C0" w:rsidR="00E701C4" w:rsidRPr="007C50BA" w:rsidRDefault="00E701C4" w:rsidP="007C50BA">
      <w:pPr>
        <w:spacing w:after="0" w:line="240" w:lineRule="auto"/>
        <w:jc w:val="both"/>
        <w:rPr>
          <w:rFonts w:ascii="Arial" w:hAnsi="Arial" w:cs="Arial"/>
        </w:rPr>
      </w:pPr>
      <w:r w:rsidRPr="007C50BA">
        <w:rPr>
          <w:rFonts w:ascii="Arial" w:hAnsi="Arial" w:cs="Arial"/>
        </w:rPr>
        <w:t>Establecer las directrices de Administración de Riesgos de la Secretaría Distrital de Integración Social</w:t>
      </w:r>
      <w:r w:rsidR="006A736B" w:rsidRPr="007C50BA">
        <w:rPr>
          <w:rFonts w:ascii="Arial" w:hAnsi="Arial" w:cs="Arial"/>
        </w:rPr>
        <w:t xml:space="preserve"> - SDIS</w:t>
      </w:r>
      <w:r w:rsidRPr="007C50BA">
        <w:rPr>
          <w:rFonts w:ascii="Arial" w:hAnsi="Arial" w:cs="Arial"/>
        </w:rPr>
        <w:t xml:space="preserve">, a través de la identificación y el adecuado tratamiento de los riesgos asociados a los procesos institucionales y servicios sociales prestados por la </w:t>
      </w:r>
      <w:r w:rsidR="006A736B" w:rsidRPr="007C50BA">
        <w:rPr>
          <w:rFonts w:ascii="Arial" w:hAnsi="Arial" w:cs="Arial"/>
        </w:rPr>
        <w:t xml:space="preserve">entidad </w:t>
      </w:r>
      <w:r w:rsidRPr="007C50BA">
        <w:rPr>
          <w:rFonts w:ascii="Arial" w:hAnsi="Arial" w:cs="Arial"/>
        </w:rPr>
        <w:t>para garantizar el cumplimiento de su misión y objetivos estratégicos.</w:t>
      </w:r>
    </w:p>
    <w:p w14:paraId="76844672" w14:textId="5210911D" w:rsidR="00E701C4" w:rsidRPr="007C50BA" w:rsidRDefault="00E701C4" w:rsidP="007C50BA">
      <w:pPr>
        <w:spacing w:after="0" w:line="240" w:lineRule="auto"/>
        <w:jc w:val="both"/>
        <w:rPr>
          <w:rFonts w:ascii="Arial" w:hAnsi="Arial" w:cs="Arial"/>
          <w:b/>
        </w:rPr>
      </w:pPr>
    </w:p>
    <w:p w14:paraId="4B8F6EA3" w14:textId="0BAF5EE8" w:rsidR="00E701C4" w:rsidRPr="007C50BA" w:rsidRDefault="00E701C4" w:rsidP="007C50BA">
      <w:pPr>
        <w:numPr>
          <w:ilvl w:val="0"/>
          <w:numId w:val="15"/>
        </w:numPr>
        <w:tabs>
          <w:tab w:val="clear" w:pos="0"/>
          <w:tab w:val="num" w:pos="360"/>
        </w:tabs>
        <w:spacing w:after="0" w:line="240" w:lineRule="auto"/>
        <w:ind w:left="360"/>
        <w:jc w:val="both"/>
        <w:rPr>
          <w:rFonts w:ascii="Arial" w:hAnsi="Arial" w:cs="Arial"/>
          <w:b/>
        </w:rPr>
      </w:pPr>
      <w:r w:rsidRPr="007C50BA">
        <w:rPr>
          <w:rFonts w:ascii="Arial" w:hAnsi="Arial" w:cs="Arial"/>
          <w:b/>
        </w:rPr>
        <w:t>Objetivos específicos</w:t>
      </w:r>
    </w:p>
    <w:p w14:paraId="5113D0FC" w14:textId="77777777" w:rsidR="00E701C4" w:rsidRPr="007C50BA" w:rsidRDefault="00E701C4" w:rsidP="007C50BA">
      <w:pPr>
        <w:spacing w:after="0" w:line="240" w:lineRule="auto"/>
        <w:jc w:val="both"/>
        <w:rPr>
          <w:rFonts w:ascii="Arial" w:hAnsi="Arial" w:cs="Arial"/>
          <w:b/>
        </w:rPr>
      </w:pPr>
    </w:p>
    <w:p w14:paraId="363BFD1B" w14:textId="77777777" w:rsidR="00683C22" w:rsidRPr="007C50BA" w:rsidRDefault="000F59B3" w:rsidP="007C50BA">
      <w:pPr>
        <w:pStyle w:val="Prrafodelista"/>
        <w:numPr>
          <w:ilvl w:val="0"/>
          <w:numId w:val="16"/>
        </w:numPr>
        <w:spacing w:after="0" w:line="240" w:lineRule="auto"/>
        <w:jc w:val="both"/>
        <w:rPr>
          <w:rFonts w:ascii="Arial" w:hAnsi="Arial" w:cs="Arial"/>
        </w:rPr>
      </w:pPr>
      <w:r w:rsidRPr="007C50BA">
        <w:rPr>
          <w:rFonts w:ascii="Arial" w:hAnsi="Arial" w:cs="Arial"/>
        </w:rPr>
        <w:t>Gestionar</w:t>
      </w:r>
      <w:r w:rsidR="00E701C4" w:rsidRPr="007C50BA">
        <w:rPr>
          <w:rFonts w:ascii="Arial" w:hAnsi="Arial" w:cs="Arial"/>
        </w:rPr>
        <w:t xml:space="preserve"> los riesgos de los procesos y servicios de la </w:t>
      </w:r>
      <w:r w:rsidR="006A736B" w:rsidRPr="007C50BA">
        <w:rPr>
          <w:rFonts w:ascii="Arial" w:hAnsi="Arial" w:cs="Arial"/>
        </w:rPr>
        <w:t>entidad</w:t>
      </w:r>
      <w:r w:rsidR="00E701C4" w:rsidRPr="007C50BA">
        <w:rPr>
          <w:rFonts w:ascii="Arial" w:hAnsi="Arial" w:cs="Arial"/>
        </w:rPr>
        <w:t xml:space="preserve"> </w:t>
      </w:r>
      <w:r w:rsidRPr="007C50BA">
        <w:rPr>
          <w:rFonts w:ascii="Arial" w:hAnsi="Arial" w:cs="Arial"/>
        </w:rPr>
        <w:t>con el</w:t>
      </w:r>
      <w:r w:rsidR="00E701C4" w:rsidRPr="007C50BA">
        <w:rPr>
          <w:rFonts w:ascii="Arial" w:hAnsi="Arial" w:cs="Arial"/>
        </w:rPr>
        <w:t xml:space="preserve"> fin de mitigar los posibles efectos de su materialización en el cumplimiento de las disposiciones legales, la misión institucional y los objetivos estratégicos.</w:t>
      </w:r>
    </w:p>
    <w:p w14:paraId="20FC4B18" w14:textId="77777777" w:rsidR="00683C22" w:rsidRPr="007C50BA" w:rsidRDefault="00E701C4" w:rsidP="007C50BA">
      <w:pPr>
        <w:pStyle w:val="Prrafodelista"/>
        <w:numPr>
          <w:ilvl w:val="0"/>
          <w:numId w:val="16"/>
        </w:numPr>
        <w:spacing w:after="0" w:line="240" w:lineRule="auto"/>
        <w:jc w:val="both"/>
        <w:rPr>
          <w:rFonts w:ascii="Arial" w:hAnsi="Arial" w:cs="Arial"/>
        </w:rPr>
      </w:pPr>
      <w:r w:rsidRPr="007C50BA">
        <w:rPr>
          <w:rFonts w:ascii="Arial" w:hAnsi="Arial" w:cs="Arial"/>
        </w:rPr>
        <w:t>Generar información</w:t>
      </w:r>
      <w:r w:rsidR="00683C22" w:rsidRPr="007C50BA">
        <w:rPr>
          <w:rFonts w:ascii="Arial" w:hAnsi="Arial" w:cs="Arial"/>
        </w:rPr>
        <w:t xml:space="preserve">, </w:t>
      </w:r>
      <w:r w:rsidRPr="007C50BA">
        <w:rPr>
          <w:rFonts w:ascii="Arial" w:hAnsi="Arial" w:cs="Arial"/>
        </w:rPr>
        <w:t xml:space="preserve">resultado del monitoreo y revisión de la administración de riesgos, </w:t>
      </w:r>
      <w:r w:rsidR="0055549E" w:rsidRPr="007C50BA">
        <w:rPr>
          <w:rFonts w:ascii="Arial" w:hAnsi="Arial" w:cs="Arial"/>
        </w:rPr>
        <w:t>que permita a</w:t>
      </w:r>
      <w:r w:rsidRPr="007C50BA">
        <w:rPr>
          <w:rFonts w:ascii="Arial" w:hAnsi="Arial" w:cs="Arial"/>
        </w:rPr>
        <w:t xml:space="preserve"> la Alta Dirección de la </w:t>
      </w:r>
      <w:r w:rsidR="0055549E" w:rsidRPr="007C50BA">
        <w:rPr>
          <w:rFonts w:ascii="Arial" w:hAnsi="Arial" w:cs="Arial"/>
        </w:rPr>
        <w:t xml:space="preserve">entidad </w:t>
      </w:r>
      <w:r w:rsidRPr="007C50BA">
        <w:rPr>
          <w:rFonts w:ascii="Arial" w:hAnsi="Arial" w:cs="Arial"/>
        </w:rPr>
        <w:t>tom</w:t>
      </w:r>
      <w:r w:rsidR="0055549E" w:rsidRPr="007C50BA">
        <w:rPr>
          <w:rFonts w:ascii="Arial" w:hAnsi="Arial" w:cs="Arial"/>
        </w:rPr>
        <w:t>ar</w:t>
      </w:r>
      <w:r w:rsidRPr="007C50BA">
        <w:rPr>
          <w:rFonts w:ascii="Arial" w:hAnsi="Arial" w:cs="Arial"/>
        </w:rPr>
        <w:t xml:space="preserve"> decisiones para la mejora continua</w:t>
      </w:r>
      <w:r w:rsidR="00683C22" w:rsidRPr="007C50BA">
        <w:rPr>
          <w:rFonts w:ascii="Arial" w:hAnsi="Arial" w:cs="Arial"/>
        </w:rPr>
        <w:t xml:space="preserve"> institucional.</w:t>
      </w:r>
    </w:p>
    <w:p w14:paraId="421C718D" w14:textId="09D992D7" w:rsidR="0055549E" w:rsidRPr="007C50BA" w:rsidRDefault="00E701C4" w:rsidP="007C50BA">
      <w:pPr>
        <w:pStyle w:val="Prrafodelista"/>
        <w:numPr>
          <w:ilvl w:val="0"/>
          <w:numId w:val="16"/>
        </w:numPr>
        <w:spacing w:after="0" w:line="240" w:lineRule="auto"/>
        <w:jc w:val="both"/>
        <w:rPr>
          <w:rFonts w:ascii="Arial" w:hAnsi="Arial" w:cs="Arial"/>
        </w:rPr>
      </w:pPr>
      <w:r w:rsidRPr="007C50BA">
        <w:rPr>
          <w:rFonts w:ascii="Arial" w:hAnsi="Arial" w:cs="Arial"/>
        </w:rPr>
        <w:t>Desarrollar al interior de la entidad una cultura organizacional que genere una gestión más preventiva y menos correctiva</w:t>
      </w:r>
      <w:r w:rsidR="00683C22" w:rsidRPr="007C50BA">
        <w:rPr>
          <w:rFonts w:ascii="Arial" w:hAnsi="Arial" w:cs="Arial"/>
        </w:rPr>
        <w:t>.</w:t>
      </w:r>
      <w:r w:rsidR="00683C22" w:rsidRPr="007C50BA">
        <w:rPr>
          <w:rFonts w:ascii="Arial" w:hAnsi="Arial" w:cs="Arial"/>
          <w:b/>
        </w:rPr>
        <w:t xml:space="preserve"> </w:t>
      </w:r>
    </w:p>
    <w:p w14:paraId="7AE301A4" w14:textId="57E9143C" w:rsidR="00683C22" w:rsidRPr="007C50BA" w:rsidRDefault="00683C22" w:rsidP="007C50BA">
      <w:pPr>
        <w:spacing w:after="0" w:line="240" w:lineRule="auto"/>
        <w:jc w:val="both"/>
        <w:rPr>
          <w:rFonts w:ascii="Arial" w:hAnsi="Arial" w:cs="Arial"/>
        </w:rPr>
      </w:pPr>
    </w:p>
    <w:p w14:paraId="200C7FD9" w14:textId="76B6FF4C" w:rsidR="00E701C4" w:rsidRPr="007C50BA" w:rsidRDefault="00E701C4" w:rsidP="007C50BA">
      <w:pPr>
        <w:numPr>
          <w:ilvl w:val="0"/>
          <w:numId w:val="15"/>
        </w:numPr>
        <w:tabs>
          <w:tab w:val="clear" w:pos="0"/>
          <w:tab w:val="num" w:pos="360"/>
        </w:tabs>
        <w:spacing w:after="0" w:line="240" w:lineRule="auto"/>
        <w:ind w:left="360"/>
        <w:jc w:val="both"/>
        <w:rPr>
          <w:rFonts w:ascii="Arial" w:hAnsi="Arial" w:cs="Arial"/>
          <w:b/>
        </w:rPr>
      </w:pPr>
      <w:r w:rsidRPr="007C50BA">
        <w:rPr>
          <w:rFonts w:ascii="Arial" w:hAnsi="Arial" w:cs="Arial"/>
          <w:b/>
        </w:rPr>
        <w:t>Alcance</w:t>
      </w:r>
    </w:p>
    <w:p w14:paraId="1A915A56" w14:textId="77777777" w:rsidR="00E701C4" w:rsidRPr="007C50BA" w:rsidRDefault="00E701C4" w:rsidP="007C50BA">
      <w:pPr>
        <w:spacing w:after="0" w:line="240" w:lineRule="auto"/>
        <w:jc w:val="both"/>
        <w:rPr>
          <w:rFonts w:ascii="Arial" w:hAnsi="Arial" w:cs="Arial"/>
          <w:b/>
        </w:rPr>
      </w:pPr>
    </w:p>
    <w:p w14:paraId="5543590D" w14:textId="67DB9F80" w:rsidR="00E701C4" w:rsidRPr="007C50BA" w:rsidRDefault="00A94DE7" w:rsidP="007C50BA">
      <w:pPr>
        <w:spacing w:after="0" w:line="240" w:lineRule="auto"/>
        <w:jc w:val="both"/>
        <w:rPr>
          <w:rFonts w:ascii="Arial" w:hAnsi="Arial" w:cs="Arial"/>
        </w:rPr>
      </w:pPr>
      <w:r w:rsidRPr="007C50BA">
        <w:rPr>
          <w:rFonts w:ascii="Arial" w:hAnsi="Arial" w:cs="Arial"/>
        </w:rPr>
        <w:t>El lineamiento o p</w:t>
      </w:r>
      <w:r w:rsidR="00E701C4" w:rsidRPr="007C50BA">
        <w:rPr>
          <w:rFonts w:ascii="Arial" w:hAnsi="Arial" w:cs="Arial"/>
        </w:rPr>
        <w:t xml:space="preserve">olítica de Administración de Riesgos de la Secretaría Distrital de Integración Social </w:t>
      </w:r>
      <w:r w:rsidRPr="007C50BA">
        <w:rPr>
          <w:rFonts w:ascii="Arial" w:hAnsi="Arial" w:cs="Arial"/>
        </w:rPr>
        <w:t>abarca el</w:t>
      </w:r>
      <w:r w:rsidR="00E701C4" w:rsidRPr="007C50BA">
        <w:rPr>
          <w:rFonts w:ascii="Arial" w:hAnsi="Arial" w:cs="Arial"/>
        </w:rPr>
        <w:t xml:space="preserve"> manejo de los riesgos asociados a los procesos</w:t>
      </w:r>
      <w:r w:rsidRPr="007C50BA">
        <w:rPr>
          <w:rFonts w:ascii="Arial" w:hAnsi="Arial" w:cs="Arial"/>
        </w:rPr>
        <w:t xml:space="preserve"> </w:t>
      </w:r>
      <w:r w:rsidR="00E701C4" w:rsidRPr="007C50BA">
        <w:rPr>
          <w:rFonts w:ascii="Arial" w:hAnsi="Arial" w:cs="Arial"/>
        </w:rPr>
        <w:t xml:space="preserve">definidos por la </w:t>
      </w:r>
      <w:r w:rsidRPr="007C50BA">
        <w:rPr>
          <w:rFonts w:ascii="Arial" w:hAnsi="Arial" w:cs="Arial"/>
        </w:rPr>
        <w:t>entidad</w:t>
      </w:r>
      <w:r w:rsidR="00E701C4" w:rsidRPr="007C50BA">
        <w:rPr>
          <w:rFonts w:ascii="Arial" w:hAnsi="Arial" w:cs="Arial"/>
        </w:rPr>
        <w:t xml:space="preserve"> en el marco del Sistema Integrado de Gestión, así como el portafolio de servicios so</w:t>
      </w:r>
      <w:r w:rsidR="008E17A5" w:rsidRPr="007C50BA">
        <w:rPr>
          <w:rFonts w:ascii="Arial" w:hAnsi="Arial" w:cs="Arial"/>
        </w:rPr>
        <w:t>ciales.</w:t>
      </w:r>
    </w:p>
    <w:p w14:paraId="7438342B" w14:textId="1281674F" w:rsidR="00E701C4" w:rsidRPr="007C50BA" w:rsidRDefault="00E701C4" w:rsidP="007C50BA">
      <w:pPr>
        <w:spacing w:after="0" w:line="240" w:lineRule="auto"/>
        <w:jc w:val="both"/>
        <w:rPr>
          <w:rFonts w:ascii="Arial" w:hAnsi="Arial" w:cs="Arial"/>
        </w:rPr>
      </w:pPr>
    </w:p>
    <w:p w14:paraId="027D413F" w14:textId="072C4D76" w:rsidR="008E17A5" w:rsidRPr="007C50BA" w:rsidRDefault="008E17A5" w:rsidP="007C50BA">
      <w:pPr>
        <w:spacing w:after="0" w:line="240" w:lineRule="auto"/>
        <w:jc w:val="both"/>
        <w:rPr>
          <w:rFonts w:ascii="Arial" w:hAnsi="Arial" w:cs="Arial"/>
        </w:rPr>
      </w:pPr>
      <w:r w:rsidRPr="007C50BA">
        <w:rPr>
          <w:rFonts w:ascii="Arial" w:hAnsi="Arial" w:cs="Arial"/>
        </w:rPr>
        <w:t>Atendiendo a lo señalado por la Ley 1474 de 2011 en su artículo 73, la identificación, calificación, clasificación y valoración de los riesgos de corrupción se realizará siempre en el marco de los procesos, por lo cual el presente lineamiento es aplicable también para este tipo de riesgos teniendo en cuenta las consideraciones particulares que se señalen en el numeral 10 de este lineamiento.</w:t>
      </w:r>
    </w:p>
    <w:p w14:paraId="0964FE52" w14:textId="77777777" w:rsidR="008E17A5" w:rsidRPr="007C50BA" w:rsidRDefault="008E17A5" w:rsidP="007C50BA">
      <w:pPr>
        <w:spacing w:after="0" w:line="240" w:lineRule="auto"/>
        <w:jc w:val="both"/>
        <w:rPr>
          <w:rFonts w:ascii="Arial" w:hAnsi="Arial" w:cs="Arial"/>
        </w:rPr>
      </w:pPr>
    </w:p>
    <w:p w14:paraId="2B364BB6" w14:textId="37F4D87C" w:rsidR="00E701C4" w:rsidRPr="007C50BA" w:rsidRDefault="005627CB" w:rsidP="007C50BA">
      <w:pPr>
        <w:spacing w:after="0" w:line="240" w:lineRule="auto"/>
        <w:jc w:val="both"/>
        <w:rPr>
          <w:rFonts w:ascii="Arial" w:hAnsi="Arial" w:cs="Arial"/>
        </w:rPr>
      </w:pPr>
      <w:r w:rsidRPr="007C50BA">
        <w:rPr>
          <w:rFonts w:ascii="Arial" w:eastAsia="Arial" w:hAnsi="Arial" w:cs="Arial"/>
        </w:rPr>
        <w:t>Respecto a los</w:t>
      </w:r>
      <w:r w:rsidR="00487D5D" w:rsidRPr="007C50BA">
        <w:rPr>
          <w:rFonts w:ascii="Arial" w:eastAsia="Arial" w:hAnsi="Arial" w:cs="Arial"/>
        </w:rPr>
        <w:t xml:space="preserve"> </w:t>
      </w:r>
      <w:r w:rsidR="004B50E4" w:rsidRPr="007C50BA">
        <w:rPr>
          <w:rFonts w:ascii="Arial" w:eastAsia="Arial" w:hAnsi="Arial" w:cs="Arial"/>
        </w:rPr>
        <w:t xml:space="preserve">riesgos asociados a los </w:t>
      </w:r>
      <w:r w:rsidR="00487D5D" w:rsidRPr="007C50BA">
        <w:rPr>
          <w:rFonts w:ascii="Arial" w:eastAsia="Arial" w:hAnsi="Arial" w:cs="Arial"/>
        </w:rPr>
        <w:t>subsistemas del Sistema Integrado</w:t>
      </w:r>
      <w:r w:rsidRPr="007C50BA">
        <w:rPr>
          <w:rFonts w:ascii="Arial" w:eastAsia="Arial" w:hAnsi="Arial" w:cs="Arial"/>
        </w:rPr>
        <w:t xml:space="preserve"> de Gestió</w:t>
      </w:r>
      <w:r w:rsidR="004B50E4" w:rsidRPr="007C50BA">
        <w:rPr>
          <w:rFonts w:ascii="Arial" w:eastAsia="Arial" w:hAnsi="Arial" w:cs="Arial"/>
        </w:rPr>
        <w:t>n (riesgos laborales, riesgos en la gestión documental, riesgos de seguridad de la información y riesgos derivados de los aspectos e impactos ambientales, entre otros)</w:t>
      </w:r>
      <w:r w:rsidRPr="007C50BA">
        <w:rPr>
          <w:rFonts w:ascii="Arial" w:eastAsia="Arial" w:hAnsi="Arial" w:cs="Arial"/>
        </w:rPr>
        <w:t xml:space="preserve">, </w:t>
      </w:r>
      <w:r w:rsidR="004B50E4" w:rsidRPr="007C50BA">
        <w:rPr>
          <w:rFonts w:ascii="Arial" w:eastAsia="Arial" w:hAnsi="Arial" w:cs="Arial"/>
        </w:rPr>
        <w:t>su administraci</w:t>
      </w:r>
      <w:r w:rsidR="00446972" w:rsidRPr="007C50BA">
        <w:rPr>
          <w:rFonts w:ascii="Arial" w:eastAsia="Arial" w:hAnsi="Arial" w:cs="Arial"/>
        </w:rPr>
        <w:t xml:space="preserve">ón o </w:t>
      </w:r>
      <w:r w:rsidR="004B50E4" w:rsidRPr="007C50BA">
        <w:rPr>
          <w:rFonts w:ascii="Arial" w:eastAsia="Arial" w:hAnsi="Arial" w:cs="Arial"/>
        </w:rPr>
        <w:t xml:space="preserve">gestión </w:t>
      </w:r>
      <w:r w:rsidR="00487D5D" w:rsidRPr="007C50BA">
        <w:rPr>
          <w:rFonts w:ascii="Arial" w:eastAsia="Arial" w:hAnsi="Arial" w:cs="Arial"/>
        </w:rPr>
        <w:t xml:space="preserve">se </w:t>
      </w:r>
      <w:r w:rsidR="004B50E4" w:rsidRPr="007C50BA">
        <w:rPr>
          <w:rFonts w:ascii="Arial" w:eastAsia="Arial" w:hAnsi="Arial" w:cs="Arial"/>
        </w:rPr>
        <w:t xml:space="preserve">llevará a cabo </w:t>
      </w:r>
      <w:r w:rsidR="00DB1DBE" w:rsidRPr="007C50BA">
        <w:rPr>
          <w:rFonts w:ascii="Arial" w:eastAsia="Arial" w:hAnsi="Arial" w:cs="Arial"/>
        </w:rPr>
        <w:t>de acuerdo con</w:t>
      </w:r>
      <w:r w:rsidR="00446972" w:rsidRPr="007C50BA">
        <w:rPr>
          <w:rFonts w:ascii="Arial" w:eastAsia="Arial" w:hAnsi="Arial" w:cs="Arial"/>
        </w:rPr>
        <w:t xml:space="preserve"> </w:t>
      </w:r>
      <w:r w:rsidR="00487D5D" w:rsidRPr="007C50BA">
        <w:rPr>
          <w:rFonts w:ascii="Arial" w:eastAsia="Arial" w:hAnsi="Arial" w:cs="Arial"/>
        </w:rPr>
        <w:t>las directrices específicas que genere cada subsistema</w:t>
      </w:r>
      <w:r w:rsidR="00446972" w:rsidRPr="007C50BA">
        <w:rPr>
          <w:rFonts w:ascii="Arial" w:eastAsia="Arial" w:hAnsi="Arial" w:cs="Arial"/>
        </w:rPr>
        <w:t xml:space="preserve"> en la materia</w:t>
      </w:r>
      <w:r w:rsidRPr="007C50BA">
        <w:rPr>
          <w:rFonts w:ascii="Arial" w:eastAsia="Arial" w:hAnsi="Arial" w:cs="Arial"/>
        </w:rPr>
        <w:t>.</w:t>
      </w:r>
    </w:p>
    <w:p w14:paraId="13BC3053" w14:textId="77777777" w:rsidR="00E701C4" w:rsidRPr="007C50BA" w:rsidRDefault="00E701C4" w:rsidP="007C50BA">
      <w:pPr>
        <w:spacing w:after="0" w:line="240" w:lineRule="auto"/>
        <w:jc w:val="both"/>
        <w:rPr>
          <w:rFonts w:ascii="Arial" w:hAnsi="Arial" w:cs="Arial"/>
        </w:rPr>
      </w:pPr>
    </w:p>
    <w:p w14:paraId="3596A982" w14:textId="1A4D875F" w:rsidR="00E701C4" w:rsidRPr="007C50BA" w:rsidRDefault="00E701C4" w:rsidP="007C50BA">
      <w:pPr>
        <w:spacing w:after="0" w:line="240" w:lineRule="auto"/>
        <w:jc w:val="both"/>
        <w:rPr>
          <w:rFonts w:ascii="Arial" w:hAnsi="Arial" w:cs="Arial"/>
        </w:rPr>
      </w:pPr>
      <w:r w:rsidRPr="007C50BA">
        <w:rPr>
          <w:rFonts w:ascii="Arial" w:hAnsi="Arial" w:cs="Arial"/>
        </w:rPr>
        <w:t xml:space="preserve">Los riesgos relacionados con los </w:t>
      </w:r>
      <w:r w:rsidR="00B2316B" w:rsidRPr="007C50BA">
        <w:rPr>
          <w:rFonts w:ascii="Arial" w:hAnsi="Arial" w:cs="Arial"/>
        </w:rPr>
        <w:t xml:space="preserve">planes, programas y </w:t>
      </w:r>
      <w:r w:rsidRPr="007C50BA">
        <w:rPr>
          <w:rFonts w:ascii="Arial" w:hAnsi="Arial" w:cs="Arial"/>
        </w:rPr>
        <w:t>proyectos de inversión se entienden incorporados en los mapas de riesgo de los procesos y servicios</w:t>
      </w:r>
      <w:r w:rsidR="00B2316B" w:rsidRPr="007C50BA">
        <w:rPr>
          <w:rFonts w:ascii="Arial" w:hAnsi="Arial" w:cs="Arial"/>
        </w:rPr>
        <w:t>, según corresponda</w:t>
      </w:r>
      <w:r w:rsidRPr="007C50BA">
        <w:rPr>
          <w:rFonts w:ascii="Arial" w:hAnsi="Arial" w:cs="Arial"/>
        </w:rPr>
        <w:t>.</w:t>
      </w:r>
    </w:p>
    <w:p w14:paraId="4327BA7D" w14:textId="77777777" w:rsidR="000F5C3D" w:rsidRPr="007C50BA" w:rsidRDefault="000F5C3D" w:rsidP="007C50BA">
      <w:pPr>
        <w:spacing w:after="0" w:line="240" w:lineRule="auto"/>
        <w:jc w:val="both"/>
        <w:rPr>
          <w:rFonts w:ascii="Arial" w:hAnsi="Arial" w:cs="Arial"/>
        </w:rPr>
      </w:pPr>
    </w:p>
    <w:p w14:paraId="5F127DF7" w14:textId="77777777" w:rsidR="0048611F" w:rsidRPr="007C50BA" w:rsidRDefault="0048611F" w:rsidP="007C50BA">
      <w:pPr>
        <w:numPr>
          <w:ilvl w:val="0"/>
          <w:numId w:val="15"/>
        </w:numPr>
        <w:tabs>
          <w:tab w:val="clear" w:pos="0"/>
          <w:tab w:val="num" w:pos="360"/>
        </w:tabs>
        <w:spacing w:after="0" w:line="240" w:lineRule="auto"/>
        <w:ind w:left="360"/>
        <w:jc w:val="both"/>
        <w:rPr>
          <w:rFonts w:ascii="Arial" w:hAnsi="Arial" w:cs="Arial"/>
        </w:rPr>
      </w:pPr>
      <w:r w:rsidRPr="007C50BA">
        <w:rPr>
          <w:rFonts w:ascii="Arial" w:hAnsi="Arial" w:cs="Arial"/>
          <w:b/>
        </w:rPr>
        <w:t>Vigencia</w:t>
      </w:r>
    </w:p>
    <w:p w14:paraId="47F645D7" w14:textId="77777777" w:rsidR="0048611F" w:rsidRPr="007C50BA" w:rsidRDefault="0048611F" w:rsidP="007C50BA">
      <w:pPr>
        <w:spacing w:after="0" w:line="240" w:lineRule="auto"/>
        <w:jc w:val="both"/>
        <w:rPr>
          <w:rFonts w:ascii="Arial" w:hAnsi="Arial" w:cs="Arial"/>
        </w:rPr>
      </w:pPr>
    </w:p>
    <w:p w14:paraId="2FA56C12" w14:textId="01BA3BB8" w:rsidR="0048611F" w:rsidRPr="007C50BA" w:rsidRDefault="000F5C3D" w:rsidP="007C50BA">
      <w:pPr>
        <w:spacing w:after="0" w:line="240" w:lineRule="auto"/>
        <w:jc w:val="both"/>
        <w:rPr>
          <w:rFonts w:ascii="Arial" w:hAnsi="Arial" w:cs="Arial"/>
        </w:rPr>
      </w:pPr>
      <w:r w:rsidRPr="007C50BA">
        <w:rPr>
          <w:rFonts w:ascii="Arial" w:hAnsi="Arial" w:cs="Arial"/>
        </w:rPr>
        <w:t xml:space="preserve">La política adoptada rige a partir de su oficialización y permanecerá vigente hasta </w:t>
      </w:r>
      <w:r w:rsidR="008E17A5" w:rsidRPr="007C50BA">
        <w:rPr>
          <w:rFonts w:ascii="Arial" w:hAnsi="Arial" w:cs="Arial"/>
        </w:rPr>
        <w:t>una nueva actualización</w:t>
      </w:r>
      <w:r w:rsidRPr="007C50BA">
        <w:rPr>
          <w:rFonts w:ascii="Arial" w:hAnsi="Arial" w:cs="Arial"/>
        </w:rPr>
        <w:t>.</w:t>
      </w:r>
    </w:p>
    <w:p w14:paraId="635F1CF8" w14:textId="77777777" w:rsidR="000F5C3D" w:rsidRPr="007C50BA" w:rsidRDefault="000F5C3D" w:rsidP="007C50BA">
      <w:pPr>
        <w:spacing w:after="0" w:line="240" w:lineRule="auto"/>
        <w:jc w:val="both"/>
        <w:rPr>
          <w:rFonts w:ascii="Arial" w:hAnsi="Arial" w:cs="Arial"/>
        </w:rPr>
      </w:pPr>
    </w:p>
    <w:p w14:paraId="39956EA7" w14:textId="77777777" w:rsidR="007C50BA" w:rsidRPr="007C50BA" w:rsidRDefault="007C50BA" w:rsidP="007C50BA">
      <w:pPr>
        <w:spacing w:after="0" w:line="240" w:lineRule="auto"/>
        <w:jc w:val="both"/>
        <w:rPr>
          <w:rFonts w:ascii="Arial" w:hAnsi="Arial" w:cs="Arial"/>
        </w:rPr>
      </w:pPr>
    </w:p>
    <w:p w14:paraId="34C2C161" w14:textId="77777777" w:rsidR="007C50BA" w:rsidRPr="007C50BA" w:rsidRDefault="007C50BA" w:rsidP="007C50BA">
      <w:pPr>
        <w:spacing w:after="0" w:line="240" w:lineRule="auto"/>
        <w:jc w:val="both"/>
        <w:rPr>
          <w:rFonts w:ascii="Arial" w:hAnsi="Arial" w:cs="Arial"/>
        </w:rPr>
      </w:pPr>
    </w:p>
    <w:p w14:paraId="2E816F5F" w14:textId="77777777" w:rsidR="007C50BA" w:rsidRPr="007C50BA" w:rsidRDefault="007C50BA" w:rsidP="007C50BA">
      <w:pPr>
        <w:spacing w:after="0" w:line="240" w:lineRule="auto"/>
        <w:jc w:val="both"/>
        <w:rPr>
          <w:rFonts w:ascii="Arial" w:hAnsi="Arial" w:cs="Arial"/>
        </w:rPr>
      </w:pPr>
    </w:p>
    <w:p w14:paraId="75B2F7C4" w14:textId="6091AA3A" w:rsidR="0048611F" w:rsidRPr="007C50BA" w:rsidRDefault="002F760A" w:rsidP="007C50BA">
      <w:pPr>
        <w:numPr>
          <w:ilvl w:val="0"/>
          <w:numId w:val="15"/>
        </w:numPr>
        <w:tabs>
          <w:tab w:val="clear" w:pos="0"/>
          <w:tab w:val="num" w:pos="360"/>
        </w:tabs>
        <w:spacing w:after="0" w:line="240" w:lineRule="auto"/>
        <w:ind w:left="360"/>
        <w:jc w:val="both"/>
        <w:rPr>
          <w:rFonts w:ascii="Arial" w:hAnsi="Arial" w:cs="Arial"/>
        </w:rPr>
      </w:pPr>
      <w:r w:rsidRPr="007C50BA">
        <w:rPr>
          <w:rFonts w:ascii="Arial" w:hAnsi="Arial" w:cs="Arial"/>
          <w:b/>
        </w:rPr>
        <w:lastRenderedPageBreak/>
        <w:t>Marco conceptual</w:t>
      </w:r>
    </w:p>
    <w:p w14:paraId="5A0E83DC" w14:textId="77777777" w:rsidR="0048611F" w:rsidRPr="007C50BA" w:rsidRDefault="0048611F" w:rsidP="007C50BA">
      <w:pPr>
        <w:spacing w:after="0" w:line="240" w:lineRule="auto"/>
        <w:jc w:val="both"/>
        <w:rPr>
          <w:rFonts w:ascii="Arial" w:hAnsi="Arial" w:cs="Arial"/>
        </w:rPr>
      </w:pPr>
    </w:p>
    <w:p w14:paraId="3AB7A660" w14:textId="7980F32E" w:rsidR="007D2670" w:rsidRPr="007C50BA" w:rsidRDefault="007D2670" w:rsidP="007C50BA">
      <w:pPr>
        <w:spacing w:after="0" w:line="240" w:lineRule="auto"/>
        <w:jc w:val="both"/>
        <w:rPr>
          <w:rFonts w:ascii="Arial" w:hAnsi="Arial" w:cs="Arial"/>
        </w:rPr>
      </w:pPr>
      <w:r w:rsidRPr="007C50BA">
        <w:rPr>
          <w:rFonts w:ascii="Arial" w:hAnsi="Arial" w:cs="Arial"/>
        </w:rPr>
        <w:t>De conformidad con la Guía para la Administración del Riesgo</w:t>
      </w:r>
      <w:r w:rsidRPr="007C50BA">
        <w:rPr>
          <w:rStyle w:val="Refdenotaalpie"/>
          <w:rFonts w:ascii="Arial" w:hAnsi="Arial" w:cs="Arial"/>
          <w:lang w:val="es-ES" w:eastAsia="es-ES"/>
        </w:rPr>
        <w:footnoteReference w:id="1"/>
      </w:r>
      <w:r w:rsidRPr="007C50BA">
        <w:rPr>
          <w:rFonts w:ascii="Arial" w:hAnsi="Arial" w:cs="Arial"/>
        </w:rPr>
        <w:t xml:space="preserve">  del Departamento Administrativo de la Función Pública, la normatividad aplicable y los procedimientos institucionales, la Política de Administración de Riesgos se fundamenta en los siguientes conceptos:  </w:t>
      </w:r>
    </w:p>
    <w:p w14:paraId="5198B4F6" w14:textId="77777777" w:rsidR="007D2670" w:rsidRPr="007C50BA" w:rsidRDefault="007D2670" w:rsidP="007C50BA">
      <w:pPr>
        <w:spacing w:after="0" w:line="240" w:lineRule="auto"/>
        <w:jc w:val="both"/>
        <w:rPr>
          <w:rFonts w:ascii="Arial" w:hAnsi="Arial" w:cs="Arial"/>
        </w:rPr>
      </w:pPr>
    </w:p>
    <w:p w14:paraId="6A631609" w14:textId="3CC83520"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Administración de </w:t>
      </w:r>
      <w:r w:rsidR="00F23BB3" w:rsidRPr="007C50BA">
        <w:rPr>
          <w:rFonts w:ascii="Arial" w:hAnsi="Arial" w:cs="Arial"/>
        </w:rPr>
        <w:t>r</w:t>
      </w:r>
      <w:r w:rsidRPr="007C50BA">
        <w:rPr>
          <w:rFonts w:ascii="Arial" w:hAnsi="Arial" w:cs="Arial"/>
        </w:rPr>
        <w:t xml:space="preserve">iesgos: </w:t>
      </w:r>
      <w:r w:rsidR="00F23BB3" w:rsidRPr="007C50BA">
        <w:rPr>
          <w:rFonts w:ascii="Arial" w:hAnsi="Arial" w:cs="Arial"/>
        </w:rPr>
        <w:t>c</w:t>
      </w:r>
      <w:r w:rsidRPr="007C50BA">
        <w:rPr>
          <w:rFonts w:ascii="Arial" w:hAnsi="Arial" w:cs="Arial"/>
        </w:rPr>
        <w:t xml:space="preserve">onjunto de </w:t>
      </w:r>
      <w:r w:rsidR="00F23BB3" w:rsidRPr="007C50BA">
        <w:rPr>
          <w:rFonts w:ascii="Arial" w:hAnsi="Arial" w:cs="Arial"/>
        </w:rPr>
        <w:t>e</w:t>
      </w:r>
      <w:r w:rsidRPr="007C50BA">
        <w:rPr>
          <w:rFonts w:ascii="Arial" w:hAnsi="Arial" w:cs="Arial"/>
        </w:rPr>
        <w:t xml:space="preserve">lementos de </w:t>
      </w:r>
      <w:r w:rsidR="00F23BB3" w:rsidRPr="007C50BA">
        <w:rPr>
          <w:rFonts w:ascii="Arial" w:hAnsi="Arial" w:cs="Arial"/>
        </w:rPr>
        <w:t>c</w:t>
      </w:r>
      <w:r w:rsidRPr="007C50BA">
        <w:rPr>
          <w:rFonts w:ascii="Arial" w:hAnsi="Arial" w:cs="Arial"/>
        </w:rPr>
        <w:t xml:space="preserve">ontrol que al interrelacionarse permiten a la </w:t>
      </w:r>
      <w:r w:rsidR="00F23BB3" w:rsidRPr="007C50BA">
        <w:rPr>
          <w:rFonts w:ascii="Arial" w:hAnsi="Arial" w:cs="Arial"/>
        </w:rPr>
        <w:t>e</w:t>
      </w:r>
      <w:r w:rsidRPr="007C50BA">
        <w:rPr>
          <w:rFonts w:ascii="Arial" w:hAnsi="Arial" w:cs="Arial"/>
        </w:rPr>
        <w:t xml:space="preserve">ntidad </w:t>
      </w:r>
      <w:r w:rsidR="00F23BB3" w:rsidRPr="007C50BA">
        <w:rPr>
          <w:rFonts w:ascii="Arial" w:hAnsi="Arial" w:cs="Arial"/>
        </w:rPr>
        <w:t>p</w:t>
      </w:r>
      <w:r w:rsidRPr="007C50BA">
        <w:rPr>
          <w:rFonts w:ascii="Arial" w:hAnsi="Arial" w:cs="Arial"/>
        </w:rPr>
        <w:t>ública evaluar aquellos eventos negativos, tanto internos como externos, que puedan afectar o impedir el logro de sus objetivos institucionales</w:t>
      </w:r>
      <w:r w:rsidR="00F23BB3" w:rsidRPr="007C50BA">
        <w:rPr>
          <w:rFonts w:ascii="Arial" w:hAnsi="Arial" w:cs="Arial"/>
        </w:rPr>
        <w:t xml:space="preserve">, así como </w:t>
      </w:r>
      <w:r w:rsidRPr="007C50BA">
        <w:rPr>
          <w:rFonts w:ascii="Arial" w:hAnsi="Arial" w:cs="Arial"/>
        </w:rPr>
        <w:t xml:space="preserve">los eventos positivos que permitan identificar oportunidades para un mejor cumplimiento de su función. </w:t>
      </w:r>
    </w:p>
    <w:p w14:paraId="5C7B8DA5" w14:textId="4B49266E" w:rsidR="007D2670" w:rsidRPr="007C50BA" w:rsidRDefault="007D2670" w:rsidP="007C50BA">
      <w:pPr>
        <w:spacing w:after="0" w:line="240" w:lineRule="auto"/>
        <w:jc w:val="both"/>
        <w:rPr>
          <w:rFonts w:ascii="Arial" w:hAnsi="Arial" w:cs="Arial"/>
        </w:rPr>
      </w:pPr>
    </w:p>
    <w:p w14:paraId="0AF5CB83" w14:textId="3F0948BD"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Análisis de </w:t>
      </w:r>
      <w:r w:rsidR="00F23BB3" w:rsidRPr="007C50BA">
        <w:rPr>
          <w:rFonts w:ascii="Arial" w:hAnsi="Arial" w:cs="Arial"/>
        </w:rPr>
        <w:t>r</w:t>
      </w:r>
      <w:r w:rsidRPr="007C50BA">
        <w:rPr>
          <w:rFonts w:ascii="Arial" w:hAnsi="Arial" w:cs="Arial"/>
        </w:rPr>
        <w:t xml:space="preserve">iesgo: </w:t>
      </w:r>
      <w:r w:rsidR="00F23BB3" w:rsidRPr="007C50BA">
        <w:rPr>
          <w:rFonts w:ascii="Arial" w:hAnsi="Arial" w:cs="Arial"/>
        </w:rPr>
        <w:t>e</w:t>
      </w:r>
      <w:r w:rsidRPr="007C50BA">
        <w:rPr>
          <w:rFonts w:ascii="Arial" w:hAnsi="Arial" w:cs="Arial"/>
        </w:rPr>
        <w:t xml:space="preserve">lemento de </w:t>
      </w:r>
      <w:r w:rsidR="00F23BB3" w:rsidRPr="007C50BA">
        <w:rPr>
          <w:rFonts w:ascii="Arial" w:hAnsi="Arial" w:cs="Arial"/>
        </w:rPr>
        <w:t>c</w:t>
      </w:r>
      <w:r w:rsidRPr="007C50BA">
        <w:rPr>
          <w:rFonts w:ascii="Arial" w:hAnsi="Arial" w:cs="Arial"/>
        </w:rPr>
        <w:t>ontrol que permite establecer la probabilidad de ocurrencia de los eventos positivos y/o negativos y el impacto de sus consecuencias, calificándolos y evaluándolos a fin de determinar la capacidad de la entidad pública para su aceptación y manejo.</w:t>
      </w:r>
    </w:p>
    <w:p w14:paraId="128D0888" w14:textId="77777777" w:rsidR="007D2670" w:rsidRPr="007C50BA" w:rsidRDefault="007D2670" w:rsidP="007C50BA">
      <w:pPr>
        <w:spacing w:after="0" w:line="240" w:lineRule="auto"/>
        <w:jc w:val="both"/>
        <w:rPr>
          <w:rFonts w:ascii="Arial" w:hAnsi="Arial" w:cs="Arial"/>
        </w:rPr>
      </w:pPr>
    </w:p>
    <w:p w14:paraId="0D25E87B" w14:textId="6E400D6C" w:rsidR="00A242A5"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Cali</w:t>
      </w:r>
      <w:r w:rsidR="004C45BA" w:rsidRPr="007C50BA">
        <w:rPr>
          <w:rFonts w:ascii="Arial" w:hAnsi="Arial" w:cs="Arial"/>
        </w:rPr>
        <w:t xml:space="preserve">ficación del riesgo: </w:t>
      </w:r>
      <w:r w:rsidRPr="007C50BA">
        <w:rPr>
          <w:rFonts w:ascii="Arial" w:hAnsi="Arial" w:cs="Arial"/>
        </w:rPr>
        <w:t>estimación de la probabilidad de ocurrencia y el impacto que puede causar</w:t>
      </w:r>
      <w:r w:rsidR="00243E64" w:rsidRPr="007C50BA">
        <w:rPr>
          <w:rFonts w:ascii="Arial" w:hAnsi="Arial" w:cs="Arial"/>
        </w:rPr>
        <w:t xml:space="preserve"> la materialización del riesgo.</w:t>
      </w:r>
    </w:p>
    <w:p w14:paraId="598B8A98" w14:textId="088BA1E6" w:rsidR="007D2670" w:rsidRPr="007C50BA" w:rsidRDefault="007D2670" w:rsidP="007C50BA">
      <w:pPr>
        <w:spacing w:after="0" w:line="240" w:lineRule="auto"/>
        <w:jc w:val="both"/>
        <w:rPr>
          <w:rFonts w:ascii="Arial" w:hAnsi="Arial" w:cs="Arial"/>
        </w:rPr>
      </w:pPr>
      <w:r w:rsidRPr="007C50BA">
        <w:rPr>
          <w:rFonts w:ascii="Arial" w:hAnsi="Arial" w:cs="Arial"/>
        </w:rPr>
        <w:tab/>
      </w:r>
      <w:r w:rsidRPr="007C50BA">
        <w:rPr>
          <w:rFonts w:ascii="Arial" w:hAnsi="Arial" w:cs="Arial"/>
        </w:rPr>
        <w:tab/>
      </w:r>
      <w:r w:rsidRPr="007C50BA">
        <w:rPr>
          <w:rFonts w:ascii="Arial" w:hAnsi="Arial" w:cs="Arial"/>
        </w:rPr>
        <w:tab/>
      </w:r>
    </w:p>
    <w:p w14:paraId="5950D677" w14:textId="2A4FC9F1"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Causa: </w:t>
      </w:r>
      <w:r w:rsidR="00F23BB3" w:rsidRPr="007C50BA">
        <w:rPr>
          <w:rFonts w:ascii="Arial" w:hAnsi="Arial" w:cs="Arial"/>
        </w:rPr>
        <w:t>o</w:t>
      </w:r>
      <w:r w:rsidRPr="007C50BA">
        <w:rPr>
          <w:rFonts w:ascii="Arial" w:hAnsi="Arial" w:cs="Arial"/>
        </w:rPr>
        <w:t>rigen, motivo o razón por la cual se puede presentar un riesgo. Un riesgo puede tener origen en varias causas.</w:t>
      </w:r>
    </w:p>
    <w:p w14:paraId="4C098426" w14:textId="77777777" w:rsidR="007D2670" w:rsidRPr="007C50BA" w:rsidRDefault="007D2670" w:rsidP="007C50BA">
      <w:pPr>
        <w:spacing w:after="0" w:line="240" w:lineRule="auto"/>
        <w:jc w:val="both"/>
        <w:rPr>
          <w:rFonts w:ascii="Arial" w:hAnsi="Arial" w:cs="Arial"/>
        </w:rPr>
      </w:pPr>
    </w:p>
    <w:p w14:paraId="241F9167" w14:textId="602CB468"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Evaluación del </w:t>
      </w:r>
      <w:r w:rsidR="00843B27" w:rsidRPr="007C50BA">
        <w:rPr>
          <w:rFonts w:ascii="Arial" w:hAnsi="Arial" w:cs="Arial"/>
        </w:rPr>
        <w:t>r</w:t>
      </w:r>
      <w:r w:rsidRPr="007C50BA">
        <w:rPr>
          <w:rFonts w:ascii="Arial" w:hAnsi="Arial" w:cs="Arial"/>
        </w:rPr>
        <w:t xml:space="preserve">iesgo: </w:t>
      </w:r>
      <w:r w:rsidR="00DC7405" w:rsidRPr="007C50BA">
        <w:rPr>
          <w:rFonts w:ascii="Arial" w:hAnsi="Arial" w:cs="Arial"/>
        </w:rPr>
        <w:t xml:space="preserve">combinación de la probabilidad de ocurrencia de un riesgo con el impacto de su materialización, que permite </w:t>
      </w:r>
      <w:r w:rsidR="008F0DEE" w:rsidRPr="007C50BA">
        <w:rPr>
          <w:rFonts w:ascii="Arial" w:hAnsi="Arial" w:cs="Arial"/>
        </w:rPr>
        <w:t>determinar el grado de exposición de la entidad</w:t>
      </w:r>
      <w:r w:rsidR="00DC7405" w:rsidRPr="007C50BA">
        <w:rPr>
          <w:rFonts w:ascii="Arial" w:hAnsi="Arial" w:cs="Arial"/>
        </w:rPr>
        <w:t>.</w:t>
      </w:r>
    </w:p>
    <w:p w14:paraId="6A19EFF6" w14:textId="77777777" w:rsidR="007D2670" w:rsidRPr="007C50BA" w:rsidRDefault="007D2670" w:rsidP="007C50BA">
      <w:pPr>
        <w:spacing w:after="0" w:line="240" w:lineRule="auto"/>
        <w:jc w:val="both"/>
        <w:rPr>
          <w:rFonts w:ascii="Arial" w:hAnsi="Arial" w:cs="Arial"/>
        </w:rPr>
      </w:pPr>
    </w:p>
    <w:p w14:paraId="00179E84" w14:textId="3267882B"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Evento: </w:t>
      </w:r>
      <w:r w:rsidR="00843B27" w:rsidRPr="007C50BA">
        <w:rPr>
          <w:rFonts w:ascii="Arial" w:hAnsi="Arial" w:cs="Arial"/>
        </w:rPr>
        <w:t>i</w:t>
      </w:r>
      <w:r w:rsidRPr="007C50BA">
        <w:rPr>
          <w:rFonts w:ascii="Arial" w:hAnsi="Arial" w:cs="Arial"/>
        </w:rPr>
        <w:t xml:space="preserve">ncidente o situación que ocurre en un lugar determinado durante un periodo </w:t>
      </w:r>
      <w:r w:rsidR="00843B27" w:rsidRPr="007C50BA">
        <w:rPr>
          <w:rFonts w:ascii="Arial" w:hAnsi="Arial" w:cs="Arial"/>
        </w:rPr>
        <w:t xml:space="preserve">de tiempo </w:t>
      </w:r>
      <w:r w:rsidRPr="007C50BA">
        <w:rPr>
          <w:rFonts w:ascii="Arial" w:hAnsi="Arial" w:cs="Arial"/>
        </w:rPr>
        <w:t>determinado. Este puede ser cierto o incierto y su ocurrencia puede ser única o ser parte de una serie.</w:t>
      </w:r>
    </w:p>
    <w:p w14:paraId="2528E1E1" w14:textId="77777777" w:rsidR="007D2670" w:rsidRPr="007C50BA" w:rsidRDefault="007D2670" w:rsidP="007C50BA">
      <w:pPr>
        <w:spacing w:after="0" w:line="240" w:lineRule="auto"/>
        <w:jc w:val="both"/>
        <w:rPr>
          <w:rFonts w:ascii="Arial" w:hAnsi="Arial" w:cs="Arial"/>
        </w:rPr>
      </w:pPr>
    </w:p>
    <w:p w14:paraId="2C6E49DC" w14:textId="005CF60C"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Identificación del riesgo: </w:t>
      </w:r>
      <w:r w:rsidR="00843B27" w:rsidRPr="007C50BA">
        <w:rPr>
          <w:rFonts w:ascii="Arial" w:hAnsi="Arial" w:cs="Arial"/>
        </w:rPr>
        <w:t>e</w:t>
      </w:r>
      <w:r w:rsidRPr="007C50BA">
        <w:rPr>
          <w:rFonts w:ascii="Arial" w:hAnsi="Arial" w:cs="Arial"/>
        </w:rPr>
        <w:t xml:space="preserve">lemento de </w:t>
      </w:r>
      <w:r w:rsidR="00843B27" w:rsidRPr="007C50BA">
        <w:rPr>
          <w:rFonts w:ascii="Arial" w:hAnsi="Arial" w:cs="Arial"/>
        </w:rPr>
        <w:t>c</w:t>
      </w:r>
      <w:r w:rsidRPr="007C50BA">
        <w:rPr>
          <w:rFonts w:ascii="Arial" w:hAnsi="Arial" w:cs="Arial"/>
        </w:rPr>
        <w:t xml:space="preserve">ontrol que posibilita conocer los eventos potenciales, estén o no bajo el control de la </w:t>
      </w:r>
      <w:r w:rsidR="00843B27" w:rsidRPr="007C50BA">
        <w:rPr>
          <w:rFonts w:ascii="Arial" w:hAnsi="Arial" w:cs="Arial"/>
        </w:rPr>
        <w:t>e</w:t>
      </w:r>
      <w:r w:rsidRPr="007C50BA">
        <w:rPr>
          <w:rFonts w:ascii="Arial" w:hAnsi="Arial" w:cs="Arial"/>
        </w:rPr>
        <w:t xml:space="preserve">ntidad, que ponen en riesgo el logro de su </w:t>
      </w:r>
      <w:r w:rsidR="001E3051" w:rsidRPr="007C50BA">
        <w:rPr>
          <w:rFonts w:ascii="Arial" w:hAnsi="Arial" w:cs="Arial"/>
        </w:rPr>
        <w:t>m</w:t>
      </w:r>
      <w:r w:rsidRPr="007C50BA">
        <w:rPr>
          <w:rFonts w:ascii="Arial" w:hAnsi="Arial" w:cs="Arial"/>
        </w:rPr>
        <w:t>isión, estableciendo los agentes generadores, las causas y los efectos de su ocurrencia.  Se puede entender como el proceso que permite determinar qué podría suceder, por qué sucedería y de qué manera se llevaría a cabo.</w:t>
      </w:r>
    </w:p>
    <w:p w14:paraId="1E144B39" w14:textId="77777777" w:rsidR="007D2670" w:rsidRPr="007C50BA" w:rsidRDefault="007D2670" w:rsidP="007C50BA">
      <w:pPr>
        <w:spacing w:after="0" w:line="240" w:lineRule="auto"/>
        <w:jc w:val="both"/>
        <w:rPr>
          <w:rFonts w:ascii="Arial" w:hAnsi="Arial" w:cs="Arial"/>
        </w:rPr>
      </w:pPr>
    </w:p>
    <w:p w14:paraId="0B969C6E" w14:textId="355CEEC9"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Impacto</w:t>
      </w:r>
      <w:r w:rsidR="001E3051" w:rsidRPr="007C50BA">
        <w:rPr>
          <w:rFonts w:ascii="Arial" w:hAnsi="Arial" w:cs="Arial"/>
        </w:rPr>
        <w:t>:</w:t>
      </w:r>
      <w:r w:rsidRPr="007C50BA">
        <w:rPr>
          <w:rFonts w:ascii="Arial" w:hAnsi="Arial" w:cs="Arial"/>
        </w:rPr>
        <w:t xml:space="preserve"> </w:t>
      </w:r>
      <w:r w:rsidR="001E3051" w:rsidRPr="007C50BA">
        <w:rPr>
          <w:rFonts w:ascii="Arial" w:hAnsi="Arial" w:cs="Arial"/>
        </w:rPr>
        <w:t>e</w:t>
      </w:r>
      <w:r w:rsidRPr="007C50BA">
        <w:rPr>
          <w:rFonts w:ascii="Arial" w:hAnsi="Arial" w:cs="Arial"/>
        </w:rPr>
        <w:t xml:space="preserve">s la consecuencia o el resultado de un evento expresado cualitativa o cuantitativamente, sea este una pérdida, perjuicio, desventaja o ganancia, frente a la consecución de los objetivos de la entidad o el proceso. Son las consecuencias que puede ocasionar a la organización la materialización del riesgo.  </w:t>
      </w:r>
    </w:p>
    <w:p w14:paraId="2BFBEFD2" w14:textId="77777777" w:rsidR="007D2670" w:rsidRPr="007C50BA" w:rsidRDefault="007D2670" w:rsidP="007C50BA">
      <w:pPr>
        <w:spacing w:after="0" w:line="240" w:lineRule="auto"/>
        <w:jc w:val="both"/>
        <w:rPr>
          <w:rFonts w:ascii="Arial" w:hAnsi="Arial" w:cs="Arial"/>
        </w:rPr>
      </w:pPr>
    </w:p>
    <w:p w14:paraId="1894F608" w14:textId="1BB5E85A" w:rsidR="003F63A3" w:rsidRPr="007C50BA" w:rsidRDefault="003F63A3"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L – J: </w:t>
      </w:r>
      <w:r w:rsidR="006B4D15" w:rsidRPr="007C50BA">
        <w:rPr>
          <w:rFonts w:ascii="Arial" w:hAnsi="Arial" w:cs="Arial"/>
        </w:rPr>
        <w:t xml:space="preserve">Líder de proceso – </w:t>
      </w:r>
      <w:proofErr w:type="gramStart"/>
      <w:r w:rsidR="006B4D15" w:rsidRPr="007C50BA">
        <w:rPr>
          <w:rFonts w:ascii="Arial" w:hAnsi="Arial" w:cs="Arial"/>
        </w:rPr>
        <w:t>Jefe</w:t>
      </w:r>
      <w:proofErr w:type="gramEnd"/>
      <w:r w:rsidR="006B4D15" w:rsidRPr="007C50BA">
        <w:rPr>
          <w:rFonts w:ascii="Arial" w:hAnsi="Arial" w:cs="Arial"/>
        </w:rPr>
        <w:t xml:space="preserve"> de dependencia</w:t>
      </w:r>
      <w:r w:rsidR="001E3051" w:rsidRPr="007C50BA">
        <w:rPr>
          <w:rFonts w:ascii="Arial" w:hAnsi="Arial" w:cs="Arial"/>
        </w:rPr>
        <w:t>.</w:t>
      </w:r>
    </w:p>
    <w:p w14:paraId="46A74B1E" w14:textId="77777777" w:rsidR="003F63A3" w:rsidRPr="007C50BA" w:rsidRDefault="003F63A3" w:rsidP="007C50BA">
      <w:pPr>
        <w:pStyle w:val="Prrafodelista"/>
        <w:spacing w:after="0"/>
        <w:rPr>
          <w:rFonts w:ascii="Arial" w:hAnsi="Arial" w:cs="Arial"/>
        </w:rPr>
      </w:pPr>
    </w:p>
    <w:p w14:paraId="7B2C062E" w14:textId="2C9F7972"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Mitigación: moderación, aplacamiento, disminución o suavización de un riesgo</w:t>
      </w:r>
      <w:r w:rsidR="001E3051" w:rsidRPr="007C50BA">
        <w:rPr>
          <w:rFonts w:ascii="Arial" w:hAnsi="Arial" w:cs="Arial"/>
        </w:rPr>
        <w:t>.</w:t>
      </w:r>
    </w:p>
    <w:p w14:paraId="62F60A12" w14:textId="77777777" w:rsidR="007D2670" w:rsidRPr="007C50BA" w:rsidRDefault="007D2670" w:rsidP="007C50BA">
      <w:pPr>
        <w:spacing w:after="0" w:line="240" w:lineRule="auto"/>
        <w:jc w:val="both"/>
        <w:rPr>
          <w:rFonts w:ascii="Arial" w:hAnsi="Arial" w:cs="Arial"/>
        </w:rPr>
      </w:pPr>
    </w:p>
    <w:p w14:paraId="13ED3C05" w14:textId="49417334"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Monitorear: </w:t>
      </w:r>
      <w:r w:rsidR="00826412" w:rsidRPr="007C50BA">
        <w:rPr>
          <w:rFonts w:ascii="Arial" w:hAnsi="Arial" w:cs="Arial"/>
        </w:rPr>
        <w:t>c</w:t>
      </w:r>
      <w:r w:rsidRPr="007C50BA">
        <w:rPr>
          <w:rFonts w:ascii="Arial" w:hAnsi="Arial" w:cs="Arial"/>
        </w:rPr>
        <w:t>omprobar, supervisar, observar o registrar la forma en que se lleva a cabo una actividad con el fin de identificar posibles cambios.</w:t>
      </w:r>
    </w:p>
    <w:p w14:paraId="1DA67185" w14:textId="72CCAE76" w:rsidR="007D2670" w:rsidRPr="007C50BA" w:rsidRDefault="007D2670" w:rsidP="007C50BA">
      <w:pPr>
        <w:spacing w:after="0" w:line="240" w:lineRule="auto"/>
        <w:jc w:val="both"/>
        <w:rPr>
          <w:rFonts w:ascii="Arial" w:hAnsi="Arial" w:cs="Arial"/>
        </w:rPr>
      </w:pPr>
    </w:p>
    <w:p w14:paraId="155DCF9D" w14:textId="35C21C07"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Pérdida: </w:t>
      </w:r>
      <w:r w:rsidR="00826412" w:rsidRPr="007C50BA">
        <w:rPr>
          <w:rFonts w:ascii="Arial" w:hAnsi="Arial" w:cs="Arial"/>
        </w:rPr>
        <w:t>c</w:t>
      </w:r>
      <w:r w:rsidRPr="007C50BA">
        <w:rPr>
          <w:rFonts w:ascii="Arial" w:hAnsi="Arial" w:cs="Arial"/>
        </w:rPr>
        <w:t>onsecuencia negativa</w:t>
      </w:r>
      <w:r w:rsidR="00B956B1" w:rsidRPr="007C50BA">
        <w:rPr>
          <w:rFonts w:ascii="Arial" w:hAnsi="Arial" w:cs="Arial"/>
        </w:rPr>
        <w:t xml:space="preserve"> generada por la ocurrencia de un </w:t>
      </w:r>
      <w:r w:rsidRPr="007C50BA">
        <w:rPr>
          <w:rFonts w:ascii="Arial" w:hAnsi="Arial" w:cs="Arial"/>
        </w:rPr>
        <w:t>evento.</w:t>
      </w:r>
    </w:p>
    <w:p w14:paraId="4AF27AC6" w14:textId="77777777" w:rsidR="007D2670" w:rsidRPr="007C50BA" w:rsidRDefault="007D2670" w:rsidP="007C50BA">
      <w:pPr>
        <w:spacing w:after="0" w:line="240" w:lineRule="auto"/>
        <w:jc w:val="both"/>
        <w:rPr>
          <w:rFonts w:ascii="Arial" w:hAnsi="Arial" w:cs="Arial"/>
        </w:rPr>
      </w:pPr>
    </w:p>
    <w:p w14:paraId="5E2041AC" w14:textId="0DCF5F7C" w:rsidR="003B0CC1" w:rsidRPr="007C50BA" w:rsidRDefault="003B0CC1"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Plan de contingencia:</w:t>
      </w:r>
      <w:r w:rsidR="007D2670" w:rsidRPr="007C50BA">
        <w:rPr>
          <w:rFonts w:ascii="Arial" w:hAnsi="Arial" w:cs="Arial"/>
        </w:rPr>
        <w:t xml:space="preserve"> </w:t>
      </w:r>
      <w:r w:rsidR="001456AE" w:rsidRPr="007C50BA">
        <w:rPr>
          <w:rFonts w:ascii="Arial" w:hAnsi="Arial" w:cs="Arial"/>
        </w:rPr>
        <w:t xml:space="preserve">esquema </w:t>
      </w:r>
      <w:r w:rsidR="007D2670" w:rsidRPr="007C50BA">
        <w:rPr>
          <w:rFonts w:ascii="Arial" w:hAnsi="Arial" w:cs="Arial"/>
        </w:rPr>
        <w:t xml:space="preserve">de trabajo acordado por </w:t>
      </w:r>
      <w:r w:rsidR="005D617F" w:rsidRPr="007C50BA">
        <w:rPr>
          <w:rFonts w:ascii="Arial" w:hAnsi="Arial" w:cs="Arial"/>
        </w:rPr>
        <w:t xml:space="preserve">el </w:t>
      </w:r>
      <w:r w:rsidR="007D2670" w:rsidRPr="007C50BA">
        <w:rPr>
          <w:rFonts w:ascii="Arial" w:hAnsi="Arial" w:cs="Arial"/>
        </w:rPr>
        <w:t>L-J, que detalla cómo manejar los riesgos asociados a los procesos y/o servicios que se enc</w:t>
      </w:r>
      <w:r w:rsidRPr="007C50BA">
        <w:rPr>
          <w:rFonts w:ascii="Arial" w:hAnsi="Arial" w:cs="Arial"/>
        </w:rPr>
        <w:t>uentren en zona de riesgo baja</w:t>
      </w:r>
      <w:r w:rsidR="007D2670" w:rsidRPr="007C50BA">
        <w:rPr>
          <w:rFonts w:ascii="Arial" w:hAnsi="Arial" w:cs="Arial"/>
        </w:rPr>
        <w:t xml:space="preserve">, estableciendo las acciones que se emprenderán para dar tratamiento al o los riesgos materializados. El plan de contingencia se debe diligenciar en el formato </w:t>
      </w:r>
      <w:r w:rsidR="00B956B1" w:rsidRPr="007C50BA">
        <w:rPr>
          <w:rFonts w:ascii="Arial" w:hAnsi="Arial" w:cs="Arial"/>
        </w:rPr>
        <w:t>Instrumento</w:t>
      </w:r>
      <w:r w:rsidR="007D2670" w:rsidRPr="007C50BA">
        <w:rPr>
          <w:rFonts w:ascii="Arial" w:hAnsi="Arial" w:cs="Arial"/>
        </w:rPr>
        <w:t xml:space="preserve"> </w:t>
      </w:r>
      <w:r w:rsidR="00B956B1" w:rsidRPr="007C50BA">
        <w:rPr>
          <w:rFonts w:ascii="Arial" w:hAnsi="Arial" w:cs="Arial"/>
        </w:rPr>
        <w:t xml:space="preserve">de registro y control de </w:t>
      </w:r>
      <w:r w:rsidRPr="007C50BA">
        <w:rPr>
          <w:rFonts w:ascii="Arial" w:hAnsi="Arial" w:cs="Arial"/>
        </w:rPr>
        <w:t>a</w:t>
      </w:r>
      <w:r w:rsidR="007D2670" w:rsidRPr="007C50BA">
        <w:rPr>
          <w:rFonts w:ascii="Arial" w:hAnsi="Arial" w:cs="Arial"/>
        </w:rPr>
        <w:t xml:space="preserve">cciones </w:t>
      </w:r>
      <w:r w:rsidRPr="007C50BA">
        <w:rPr>
          <w:rFonts w:ascii="Arial" w:hAnsi="Arial" w:cs="Arial"/>
        </w:rPr>
        <w:t>de m</w:t>
      </w:r>
      <w:r w:rsidR="007D2670" w:rsidRPr="007C50BA">
        <w:rPr>
          <w:rFonts w:ascii="Arial" w:hAnsi="Arial" w:cs="Arial"/>
        </w:rPr>
        <w:t>ejora</w:t>
      </w:r>
      <w:r w:rsidRPr="007C50BA">
        <w:rPr>
          <w:rFonts w:ascii="Arial" w:hAnsi="Arial" w:cs="Arial"/>
        </w:rPr>
        <w:t>.</w:t>
      </w:r>
    </w:p>
    <w:p w14:paraId="63DB4868" w14:textId="77777777" w:rsidR="003B0CC1" w:rsidRPr="007C50BA" w:rsidRDefault="003B0CC1" w:rsidP="007C50BA">
      <w:pPr>
        <w:pStyle w:val="Prrafodelista"/>
        <w:spacing w:after="0"/>
        <w:rPr>
          <w:rFonts w:ascii="Arial" w:hAnsi="Arial" w:cs="Arial"/>
        </w:rPr>
      </w:pPr>
    </w:p>
    <w:p w14:paraId="61342B0C" w14:textId="79E3877C"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Plan de manejo de riesgos: </w:t>
      </w:r>
      <w:r w:rsidR="005D617F" w:rsidRPr="007C50BA">
        <w:rPr>
          <w:rFonts w:ascii="Arial" w:hAnsi="Arial" w:cs="Arial"/>
        </w:rPr>
        <w:t xml:space="preserve">esquema </w:t>
      </w:r>
      <w:r w:rsidRPr="007C50BA">
        <w:rPr>
          <w:rFonts w:ascii="Arial" w:hAnsi="Arial" w:cs="Arial"/>
        </w:rPr>
        <w:t>de trabajo acordado por el L-J que detalla cómo manejar los riesgos asociados a los procesos y/o servicios, estableciendo las acciones de mejora preventivas que se emprenderán para controlar la materialización de los riesgos identificados</w:t>
      </w:r>
      <w:r w:rsidR="003B0CC1" w:rsidRPr="007C50BA">
        <w:rPr>
          <w:rFonts w:ascii="Arial" w:hAnsi="Arial" w:cs="Arial"/>
        </w:rPr>
        <w:t xml:space="preserve"> que se encuentren en zona de riesgo moderada, alta y extrema.</w:t>
      </w:r>
      <w:r w:rsidRPr="007C50BA">
        <w:rPr>
          <w:rFonts w:ascii="Arial" w:hAnsi="Arial" w:cs="Arial"/>
        </w:rPr>
        <w:t xml:space="preserve"> </w:t>
      </w:r>
      <w:r w:rsidR="003B0CC1" w:rsidRPr="007C50BA">
        <w:rPr>
          <w:rFonts w:ascii="Arial" w:hAnsi="Arial" w:cs="Arial"/>
        </w:rPr>
        <w:t xml:space="preserve">El plan de manejo se debe diligenciar en el formato </w:t>
      </w:r>
      <w:r w:rsidR="00B956B1" w:rsidRPr="007C50BA">
        <w:rPr>
          <w:rFonts w:ascii="Arial" w:hAnsi="Arial" w:cs="Arial"/>
        </w:rPr>
        <w:t xml:space="preserve">Instrumento </w:t>
      </w:r>
      <w:r w:rsidR="003B0CC1" w:rsidRPr="007C50BA">
        <w:rPr>
          <w:rFonts w:ascii="Arial" w:hAnsi="Arial" w:cs="Arial"/>
        </w:rPr>
        <w:t xml:space="preserve">de </w:t>
      </w:r>
      <w:r w:rsidR="00B956B1" w:rsidRPr="007C50BA">
        <w:rPr>
          <w:rFonts w:ascii="Arial" w:hAnsi="Arial" w:cs="Arial"/>
        </w:rPr>
        <w:t xml:space="preserve">registro y control de </w:t>
      </w:r>
      <w:r w:rsidR="003B0CC1" w:rsidRPr="007C50BA">
        <w:rPr>
          <w:rFonts w:ascii="Arial" w:hAnsi="Arial" w:cs="Arial"/>
        </w:rPr>
        <w:t>acciones de mejora.</w:t>
      </w:r>
    </w:p>
    <w:p w14:paraId="296453F6" w14:textId="77777777" w:rsidR="007D2670" w:rsidRPr="007C50BA" w:rsidRDefault="007D2670" w:rsidP="007C50BA">
      <w:pPr>
        <w:spacing w:after="0" w:line="240" w:lineRule="auto"/>
        <w:jc w:val="both"/>
        <w:rPr>
          <w:rFonts w:ascii="Arial" w:hAnsi="Arial" w:cs="Arial"/>
        </w:rPr>
      </w:pPr>
    </w:p>
    <w:p w14:paraId="08F5CDBA" w14:textId="6CFA3BA6"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Política </w:t>
      </w:r>
      <w:r w:rsidR="005D617F" w:rsidRPr="007C50BA">
        <w:rPr>
          <w:rFonts w:ascii="Arial" w:hAnsi="Arial" w:cs="Arial"/>
        </w:rPr>
        <w:t xml:space="preserve">o lineamiento </w:t>
      </w:r>
      <w:r w:rsidRPr="007C50BA">
        <w:rPr>
          <w:rFonts w:ascii="Arial" w:hAnsi="Arial" w:cs="Arial"/>
        </w:rPr>
        <w:t xml:space="preserve">de administración de riesgos: </w:t>
      </w:r>
      <w:r w:rsidR="005D617F" w:rsidRPr="007C50BA">
        <w:rPr>
          <w:rFonts w:ascii="Arial" w:hAnsi="Arial" w:cs="Arial"/>
        </w:rPr>
        <w:t>e</w:t>
      </w:r>
      <w:r w:rsidRPr="007C50BA">
        <w:rPr>
          <w:rFonts w:ascii="Arial" w:hAnsi="Arial" w:cs="Arial"/>
        </w:rPr>
        <w:t xml:space="preserve">lemento de control que permite estructurar criterios orientadores en la toma de decisiones, respecto al tratamiento de los riesgos y sus efectos al interior de la entidad. </w:t>
      </w:r>
    </w:p>
    <w:p w14:paraId="58E20560" w14:textId="77777777" w:rsidR="007D2670" w:rsidRPr="007C50BA" w:rsidRDefault="007D2670" w:rsidP="007C50BA">
      <w:pPr>
        <w:spacing w:after="0" w:line="240" w:lineRule="auto"/>
        <w:jc w:val="both"/>
        <w:rPr>
          <w:rFonts w:ascii="Arial" w:hAnsi="Arial" w:cs="Arial"/>
        </w:rPr>
      </w:pPr>
    </w:p>
    <w:p w14:paraId="71F5258A" w14:textId="56CF4CE2"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Probabilidad: </w:t>
      </w:r>
      <w:r w:rsidR="005D617F" w:rsidRPr="007C50BA">
        <w:rPr>
          <w:rFonts w:ascii="Arial" w:hAnsi="Arial" w:cs="Arial"/>
        </w:rPr>
        <w:t>p</w:t>
      </w:r>
      <w:r w:rsidRPr="007C50BA">
        <w:rPr>
          <w:rFonts w:ascii="Arial" w:hAnsi="Arial" w:cs="Arial"/>
        </w:rPr>
        <w:t>osibilidad de ocurrencia del riesgo; esta puede ser medida con criterios de frecuencia, si se ha materializado (por ejemplo: número de veces e</w:t>
      </w:r>
      <w:r w:rsidR="003B0CC1" w:rsidRPr="007C50BA">
        <w:rPr>
          <w:rFonts w:ascii="Arial" w:hAnsi="Arial" w:cs="Arial"/>
        </w:rPr>
        <w:t>n un tiempo determinado), o de f</w:t>
      </w:r>
      <w:r w:rsidRPr="007C50BA">
        <w:rPr>
          <w:rFonts w:ascii="Arial" w:hAnsi="Arial" w:cs="Arial"/>
        </w:rPr>
        <w:t>actibilidad teniendo en cuenta la presencia de factores internos y externos que pueden propiciar el riesgo, aunque este no se haya materializado.</w:t>
      </w:r>
    </w:p>
    <w:p w14:paraId="65FA48AC" w14:textId="77777777" w:rsidR="002F760A" w:rsidRPr="007C50BA" w:rsidRDefault="002F760A" w:rsidP="007C50BA">
      <w:pPr>
        <w:spacing w:after="0" w:line="240" w:lineRule="auto"/>
        <w:jc w:val="both"/>
        <w:rPr>
          <w:rFonts w:ascii="Arial" w:hAnsi="Arial" w:cs="Arial"/>
        </w:rPr>
      </w:pPr>
    </w:p>
    <w:p w14:paraId="045CF5CB" w14:textId="19207825"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Riesgo: </w:t>
      </w:r>
      <w:r w:rsidR="005D617F" w:rsidRPr="007C50BA">
        <w:rPr>
          <w:rFonts w:ascii="Arial" w:hAnsi="Arial" w:cs="Arial"/>
        </w:rPr>
        <w:t>p</w:t>
      </w:r>
      <w:r w:rsidRPr="007C50BA">
        <w:rPr>
          <w:rFonts w:ascii="Arial" w:hAnsi="Arial" w:cs="Arial"/>
        </w:rPr>
        <w:t>osibilidad de ocurrencia de un evento que pued</w:t>
      </w:r>
      <w:r w:rsidR="005D617F" w:rsidRPr="007C50BA">
        <w:rPr>
          <w:rFonts w:ascii="Arial" w:hAnsi="Arial" w:cs="Arial"/>
        </w:rPr>
        <w:t>e</w:t>
      </w:r>
      <w:r w:rsidRPr="007C50BA">
        <w:rPr>
          <w:rFonts w:ascii="Arial" w:hAnsi="Arial" w:cs="Arial"/>
        </w:rPr>
        <w:t xml:space="preserve"> entorpecer el normal desarrollo de las funciones de la entidad y afectar el logro de sus objetivos.</w:t>
      </w:r>
    </w:p>
    <w:p w14:paraId="7D4E18A7" w14:textId="77777777" w:rsidR="007D2670" w:rsidRPr="007C50BA" w:rsidRDefault="007D2670" w:rsidP="007C50BA">
      <w:pPr>
        <w:spacing w:after="0" w:line="240" w:lineRule="auto"/>
        <w:jc w:val="both"/>
        <w:rPr>
          <w:rFonts w:ascii="Arial" w:hAnsi="Arial" w:cs="Arial"/>
        </w:rPr>
      </w:pPr>
    </w:p>
    <w:p w14:paraId="3814A971" w14:textId="0DADEA54"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Riesgo de </w:t>
      </w:r>
      <w:r w:rsidR="003B0CC1" w:rsidRPr="007C50BA">
        <w:rPr>
          <w:rFonts w:ascii="Arial" w:hAnsi="Arial" w:cs="Arial"/>
        </w:rPr>
        <w:t>c</w:t>
      </w:r>
      <w:r w:rsidRPr="007C50BA">
        <w:rPr>
          <w:rFonts w:ascii="Arial" w:hAnsi="Arial" w:cs="Arial"/>
        </w:rPr>
        <w:t xml:space="preserve">orrupción: </w:t>
      </w:r>
      <w:r w:rsidR="00E50587" w:rsidRPr="007C50BA">
        <w:rPr>
          <w:rFonts w:ascii="Arial" w:hAnsi="Arial" w:cs="Arial"/>
        </w:rPr>
        <w:t>p</w:t>
      </w:r>
      <w:r w:rsidRPr="007C50BA">
        <w:rPr>
          <w:rFonts w:ascii="Arial" w:hAnsi="Arial" w:cs="Arial"/>
        </w:rPr>
        <w:t xml:space="preserve">osibilidad de </w:t>
      </w:r>
      <w:proofErr w:type="gramStart"/>
      <w:r w:rsidRPr="007C50BA">
        <w:rPr>
          <w:rFonts w:ascii="Arial" w:hAnsi="Arial" w:cs="Arial"/>
        </w:rPr>
        <w:t>que</w:t>
      </w:r>
      <w:proofErr w:type="gramEnd"/>
      <w:r w:rsidRPr="007C50BA">
        <w:rPr>
          <w:rFonts w:ascii="Arial" w:hAnsi="Arial" w:cs="Arial"/>
        </w:rPr>
        <w:t xml:space="preserve"> por acción u omisión, mediante el uso indebido del poder, de los recursos o de la información, se lesionen los intereses de una entidad y en consecuencia del Estado, para la obtención de un beneficio particular.</w:t>
      </w:r>
    </w:p>
    <w:p w14:paraId="0BB527C0" w14:textId="77777777" w:rsidR="007D2670" w:rsidRPr="007C50BA" w:rsidRDefault="007D2670" w:rsidP="007C50BA">
      <w:pPr>
        <w:spacing w:after="0" w:line="240" w:lineRule="auto"/>
        <w:jc w:val="both"/>
        <w:rPr>
          <w:rFonts w:ascii="Arial" w:hAnsi="Arial" w:cs="Arial"/>
        </w:rPr>
      </w:pPr>
    </w:p>
    <w:p w14:paraId="3FC2A01B" w14:textId="6403458C"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Riesgo inherente: </w:t>
      </w:r>
      <w:r w:rsidR="00E50587" w:rsidRPr="007C50BA">
        <w:rPr>
          <w:rFonts w:ascii="Arial" w:hAnsi="Arial" w:cs="Arial"/>
        </w:rPr>
        <w:t>e</w:t>
      </w:r>
      <w:r w:rsidR="002713F5" w:rsidRPr="007C50BA">
        <w:rPr>
          <w:rFonts w:ascii="Arial" w:hAnsi="Arial" w:cs="Arial"/>
        </w:rPr>
        <w:t>s aquel al que se enfrenta una entidad en ausencia de acciones de la dirección para modificar su probabilidad o impacto.</w:t>
      </w:r>
    </w:p>
    <w:p w14:paraId="2884FDDB" w14:textId="77777777" w:rsidR="007D2670" w:rsidRPr="007C50BA" w:rsidRDefault="007D2670" w:rsidP="007C50BA">
      <w:pPr>
        <w:spacing w:after="0" w:line="240" w:lineRule="auto"/>
        <w:jc w:val="both"/>
        <w:rPr>
          <w:rFonts w:ascii="Arial" w:hAnsi="Arial" w:cs="Arial"/>
        </w:rPr>
      </w:pPr>
    </w:p>
    <w:p w14:paraId="110B906E" w14:textId="6C8FEC11"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Riesgo residual: </w:t>
      </w:r>
      <w:r w:rsidR="00E50587" w:rsidRPr="007C50BA">
        <w:rPr>
          <w:rFonts w:ascii="Arial" w:hAnsi="Arial" w:cs="Arial"/>
        </w:rPr>
        <w:t>n</w:t>
      </w:r>
      <w:r w:rsidRPr="007C50BA">
        <w:rPr>
          <w:rFonts w:ascii="Arial" w:hAnsi="Arial" w:cs="Arial"/>
        </w:rPr>
        <w:t>ivel de riesgo que permanece luego de tomar medi</w:t>
      </w:r>
      <w:r w:rsidR="004F16BF" w:rsidRPr="007C50BA">
        <w:rPr>
          <w:rFonts w:ascii="Arial" w:hAnsi="Arial" w:cs="Arial"/>
        </w:rPr>
        <w:t>das de tratamiento del riesgo (controles).</w:t>
      </w:r>
    </w:p>
    <w:p w14:paraId="6C376564" w14:textId="77777777" w:rsidR="007D2670" w:rsidRPr="007C50BA" w:rsidRDefault="007D2670" w:rsidP="007C50BA">
      <w:pPr>
        <w:spacing w:after="0" w:line="240" w:lineRule="auto"/>
        <w:jc w:val="both"/>
        <w:rPr>
          <w:rFonts w:ascii="Arial" w:hAnsi="Arial" w:cs="Arial"/>
        </w:rPr>
      </w:pPr>
    </w:p>
    <w:p w14:paraId="08E177FB" w14:textId="5D9D3C4E" w:rsidR="007D2670" w:rsidRPr="007C50BA" w:rsidRDefault="007D2670" w:rsidP="007C50BA">
      <w:pPr>
        <w:pStyle w:val="Prrafodelista"/>
        <w:numPr>
          <w:ilvl w:val="0"/>
          <w:numId w:val="18"/>
        </w:numPr>
        <w:spacing w:after="0" w:line="240" w:lineRule="auto"/>
        <w:ind w:left="360"/>
        <w:jc w:val="both"/>
        <w:rPr>
          <w:rFonts w:ascii="Arial" w:hAnsi="Arial" w:cs="Arial"/>
        </w:rPr>
      </w:pPr>
      <w:r w:rsidRPr="007C50BA">
        <w:rPr>
          <w:rFonts w:ascii="Arial" w:hAnsi="Arial" w:cs="Arial"/>
        </w:rPr>
        <w:t xml:space="preserve">Valoración del riesgo: </w:t>
      </w:r>
      <w:r w:rsidR="00E50587" w:rsidRPr="007C50BA">
        <w:rPr>
          <w:rFonts w:ascii="Arial" w:hAnsi="Arial" w:cs="Arial"/>
        </w:rPr>
        <w:t>e</w:t>
      </w:r>
      <w:r w:rsidRPr="007C50BA">
        <w:rPr>
          <w:rFonts w:ascii="Arial" w:hAnsi="Arial" w:cs="Arial"/>
        </w:rPr>
        <w:t>s el elemento de control que determina el nivel o grado de exposición de la entidad al impacto del riesgo, permitiendo estimar las prioridades para su tratamiento. Es el producto de confrontar los resultados de la evaluación con los controles identificados.</w:t>
      </w:r>
    </w:p>
    <w:p w14:paraId="5C01A497" w14:textId="77777777" w:rsidR="0048611F" w:rsidRPr="007C50BA" w:rsidRDefault="0048611F" w:rsidP="007C50BA">
      <w:pPr>
        <w:spacing w:after="0" w:line="240" w:lineRule="auto"/>
        <w:jc w:val="both"/>
        <w:rPr>
          <w:rFonts w:ascii="Arial" w:hAnsi="Arial" w:cs="Arial"/>
        </w:rPr>
      </w:pPr>
    </w:p>
    <w:p w14:paraId="369A4DC7" w14:textId="77777777" w:rsidR="007C50BA" w:rsidRPr="007C50BA" w:rsidRDefault="007C50BA" w:rsidP="007C50BA">
      <w:pPr>
        <w:spacing w:after="0" w:line="240" w:lineRule="auto"/>
        <w:jc w:val="both"/>
        <w:rPr>
          <w:rFonts w:ascii="Arial" w:hAnsi="Arial" w:cs="Arial"/>
        </w:rPr>
      </w:pPr>
    </w:p>
    <w:p w14:paraId="58A6A2F5" w14:textId="77777777" w:rsidR="007C50BA" w:rsidRPr="007C50BA" w:rsidRDefault="007C50BA" w:rsidP="007C50BA">
      <w:pPr>
        <w:spacing w:after="0" w:line="240" w:lineRule="auto"/>
        <w:jc w:val="both"/>
        <w:rPr>
          <w:rFonts w:ascii="Arial" w:hAnsi="Arial" w:cs="Arial"/>
        </w:rPr>
      </w:pPr>
    </w:p>
    <w:p w14:paraId="0BC67EC7" w14:textId="77777777" w:rsidR="007C50BA" w:rsidRPr="007C50BA" w:rsidRDefault="007C50BA" w:rsidP="007C50BA">
      <w:pPr>
        <w:spacing w:after="0" w:line="240" w:lineRule="auto"/>
        <w:jc w:val="both"/>
        <w:rPr>
          <w:rFonts w:ascii="Arial" w:hAnsi="Arial" w:cs="Arial"/>
        </w:rPr>
      </w:pPr>
    </w:p>
    <w:p w14:paraId="32704C22" w14:textId="77777777" w:rsidR="0048611F" w:rsidRPr="007C50BA" w:rsidRDefault="0048611F" w:rsidP="007C50BA">
      <w:pPr>
        <w:numPr>
          <w:ilvl w:val="0"/>
          <w:numId w:val="15"/>
        </w:numPr>
        <w:tabs>
          <w:tab w:val="clear" w:pos="0"/>
          <w:tab w:val="num" w:pos="360"/>
        </w:tabs>
        <w:spacing w:after="0" w:line="240" w:lineRule="auto"/>
        <w:ind w:left="360"/>
        <w:jc w:val="both"/>
        <w:rPr>
          <w:rFonts w:ascii="Arial" w:hAnsi="Arial" w:cs="Arial"/>
        </w:rPr>
      </w:pPr>
      <w:r w:rsidRPr="007C50BA">
        <w:rPr>
          <w:rFonts w:ascii="Arial" w:hAnsi="Arial" w:cs="Arial"/>
          <w:b/>
        </w:rPr>
        <w:t>Justificación</w:t>
      </w:r>
    </w:p>
    <w:p w14:paraId="735CD77F" w14:textId="77777777" w:rsidR="0048611F" w:rsidRPr="007C50BA" w:rsidRDefault="0048611F" w:rsidP="007C50BA">
      <w:pPr>
        <w:spacing w:after="0" w:line="240" w:lineRule="auto"/>
        <w:jc w:val="both"/>
        <w:rPr>
          <w:rFonts w:ascii="Arial" w:hAnsi="Arial" w:cs="Arial"/>
          <w:i/>
        </w:rPr>
      </w:pPr>
    </w:p>
    <w:p w14:paraId="6DDECE41" w14:textId="00D5893D" w:rsidR="004F16BF" w:rsidRPr="007C50BA" w:rsidRDefault="004F16BF" w:rsidP="007C50BA">
      <w:pPr>
        <w:autoSpaceDE w:val="0"/>
        <w:autoSpaceDN w:val="0"/>
        <w:adjustRightInd w:val="0"/>
        <w:spacing w:after="0" w:line="240" w:lineRule="auto"/>
        <w:jc w:val="both"/>
        <w:rPr>
          <w:rFonts w:ascii="Arial" w:eastAsia="Times New Roman" w:hAnsi="Arial" w:cs="Arial"/>
          <w:bCs/>
          <w:lang w:eastAsia="es-CO"/>
        </w:rPr>
      </w:pPr>
      <w:r w:rsidRPr="007C50BA">
        <w:rPr>
          <w:rFonts w:ascii="Arial" w:eastAsia="Times New Roman" w:hAnsi="Arial" w:cs="Arial"/>
          <w:bCs/>
          <w:lang w:eastAsia="es-CO"/>
        </w:rPr>
        <w:t>Todas las organizaciones, cualquiera sea su naturaleza, tamaño, razón de ser y complejidad, están permanentemente expuestas a diferentes riesgos o eventos que pueden poner en peligro su existencia o el cumplimiento de sus objetivos, siendo este el tema central de modelos como el</w:t>
      </w:r>
      <w:r w:rsidR="00D61771" w:rsidRPr="007C50BA">
        <w:rPr>
          <w:rFonts w:ascii="Arial" w:eastAsia="Times New Roman" w:hAnsi="Arial" w:cs="Arial"/>
          <w:bCs/>
          <w:lang w:eastAsia="es-CO"/>
        </w:rPr>
        <w:t xml:space="preserve"> del </w:t>
      </w:r>
      <w:proofErr w:type="spellStart"/>
      <w:r w:rsidR="00D61771" w:rsidRPr="007C50BA">
        <w:rPr>
          <w:rFonts w:ascii="Arial" w:eastAsia="Times New Roman" w:hAnsi="Arial" w:cs="Arial"/>
          <w:bCs/>
          <w:lang w:eastAsia="es-CO"/>
        </w:rPr>
        <w:t>Committee</w:t>
      </w:r>
      <w:proofErr w:type="spellEnd"/>
      <w:r w:rsidR="00D61771" w:rsidRPr="007C50BA">
        <w:rPr>
          <w:rFonts w:ascii="Arial" w:eastAsia="Times New Roman" w:hAnsi="Arial" w:cs="Arial"/>
          <w:bCs/>
          <w:lang w:eastAsia="es-CO"/>
        </w:rPr>
        <w:t xml:space="preserve"> </w:t>
      </w:r>
      <w:proofErr w:type="spellStart"/>
      <w:r w:rsidR="00D61771" w:rsidRPr="007C50BA">
        <w:rPr>
          <w:rFonts w:ascii="Arial" w:eastAsia="Times New Roman" w:hAnsi="Arial" w:cs="Arial"/>
          <w:bCs/>
          <w:lang w:eastAsia="es-CO"/>
        </w:rPr>
        <w:t>of</w:t>
      </w:r>
      <w:proofErr w:type="spellEnd"/>
      <w:r w:rsidR="00D61771" w:rsidRPr="007C50BA">
        <w:rPr>
          <w:rFonts w:ascii="Arial" w:eastAsia="Times New Roman" w:hAnsi="Arial" w:cs="Arial"/>
          <w:bCs/>
          <w:lang w:eastAsia="es-CO"/>
        </w:rPr>
        <w:t xml:space="preserve"> </w:t>
      </w:r>
      <w:proofErr w:type="spellStart"/>
      <w:r w:rsidR="00D61771" w:rsidRPr="007C50BA">
        <w:rPr>
          <w:rFonts w:ascii="Arial" w:eastAsia="Times New Roman" w:hAnsi="Arial" w:cs="Arial"/>
          <w:bCs/>
          <w:lang w:eastAsia="es-CO"/>
        </w:rPr>
        <w:t>Sponsoring</w:t>
      </w:r>
      <w:proofErr w:type="spellEnd"/>
      <w:r w:rsidR="00D61771" w:rsidRPr="007C50BA">
        <w:rPr>
          <w:rFonts w:ascii="Arial" w:eastAsia="Times New Roman" w:hAnsi="Arial" w:cs="Arial"/>
          <w:bCs/>
          <w:lang w:eastAsia="es-CO"/>
        </w:rPr>
        <w:t xml:space="preserve"> </w:t>
      </w:r>
      <w:proofErr w:type="spellStart"/>
      <w:r w:rsidR="00D61771" w:rsidRPr="007C50BA">
        <w:rPr>
          <w:rFonts w:ascii="Arial" w:eastAsia="Times New Roman" w:hAnsi="Arial" w:cs="Arial"/>
          <w:bCs/>
          <w:lang w:eastAsia="es-CO"/>
        </w:rPr>
        <w:t>Organizations</w:t>
      </w:r>
      <w:proofErr w:type="spellEnd"/>
      <w:r w:rsidR="00D61771" w:rsidRPr="007C50BA">
        <w:rPr>
          <w:rFonts w:ascii="Arial" w:eastAsia="Times New Roman" w:hAnsi="Arial" w:cs="Arial"/>
          <w:bCs/>
          <w:lang w:eastAsia="es-CO"/>
        </w:rPr>
        <w:t xml:space="preserve"> </w:t>
      </w:r>
      <w:proofErr w:type="spellStart"/>
      <w:r w:rsidR="00D61771" w:rsidRPr="007C50BA">
        <w:rPr>
          <w:rFonts w:ascii="Arial" w:eastAsia="Times New Roman" w:hAnsi="Arial" w:cs="Arial"/>
          <w:bCs/>
          <w:lang w:eastAsia="es-CO"/>
        </w:rPr>
        <w:t>of</w:t>
      </w:r>
      <w:proofErr w:type="spellEnd"/>
      <w:r w:rsidR="00D61771" w:rsidRPr="007C50BA">
        <w:rPr>
          <w:rFonts w:ascii="Arial" w:eastAsia="Times New Roman" w:hAnsi="Arial" w:cs="Arial"/>
          <w:bCs/>
          <w:lang w:eastAsia="es-CO"/>
        </w:rPr>
        <w:t xml:space="preserve"> </w:t>
      </w:r>
      <w:proofErr w:type="spellStart"/>
      <w:r w:rsidR="00D61771" w:rsidRPr="007C50BA">
        <w:rPr>
          <w:rFonts w:ascii="Arial" w:eastAsia="Times New Roman" w:hAnsi="Arial" w:cs="Arial"/>
          <w:bCs/>
          <w:lang w:eastAsia="es-CO"/>
        </w:rPr>
        <w:t>the</w:t>
      </w:r>
      <w:proofErr w:type="spellEnd"/>
      <w:r w:rsidR="00D61771" w:rsidRPr="007C50BA">
        <w:rPr>
          <w:rFonts w:ascii="Arial" w:eastAsia="Times New Roman" w:hAnsi="Arial" w:cs="Arial"/>
          <w:bCs/>
          <w:lang w:eastAsia="es-CO"/>
        </w:rPr>
        <w:t xml:space="preserve"> </w:t>
      </w:r>
      <w:proofErr w:type="spellStart"/>
      <w:r w:rsidR="00D61771" w:rsidRPr="007C50BA">
        <w:rPr>
          <w:rFonts w:ascii="Arial" w:eastAsia="Times New Roman" w:hAnsi="Arial" w:cs="Arial"/>
          <w:bCs/>
          <w:lang w:eastAsia="es-CO"/>
        </w:rPr>
        <w:t>Treadway</w:t>
      </w:r>
      <w:proofErr w:type="spellEnd"/>
      <w:r w:rsidR="00D61771" w:rsidRPr="007C50BA">
        <w:rPr>
          <w:rFonts w:ascii="Arial" w:eastAsia="Times New Roman" w:hAnsi="Arial" w:cs="Arial"/>
          <w:bCs/>
          <w:lang w:eastAsia="es-CO"/>
        </w:rPr>
        <w:t xml:space="preserve"> </w:t>
      </w:r>
      <w:proofErr w:type="spellStart"/>
      <w:r w:rsidR="00D61771" w:rsidRPr="007C50BA">
        <w:rPr>
          <w:rFonts w:ascii="Arial" w:eastAsia="Times New Roman" w:hAnsi="Arial" w:cs="Arial"/>
          <w:bCs/>
          <w:lang w:eastAsia="es-CO"/>
        </w:rPr>
        <w:t>Commission</w:t>
      </w:r>
      <w:proofErr w:type="spellEnd"/>
      <w:r w:rsidR="00D61771" w:rsidRPr="007C50BA">
        <w:rPr>
          <w:rFonts w:ascii="Arial" w:eastAsia="Times New Roman" w:hAnsi="Arial" w:cs="Arial"/>
          <w:bCs/>
          <w:lang w:eastAsia="es-CO"/>
        </w:rPr>
        <w:t xml:space="preserve"> - COSO</w:t>
      </w:r>
      <w:r w:rsidR="00D61771" w:rsidRPr="007C50BA">
        <w:rPr>
          <w:rStyle w:val="Refdenotaalpie"/>
          <w:rFonts w:ascii="Arial" w:eastAsia="Times New Roman" w:hAnsi="Arial" w:cs="Arial"/>
          <w:bCs/>
          <w:lang w:eastAsia="es-CO"/>
        </w:rPr>
        <w:footnoteReference w:id="2"/>
      </w:r>
      <w:r w:rsidRPr="007C50BA">
        <w:rPr>
          <w:rFonts w:ascii="Arial" w:eastAsia="Times New Roman" w:hAnsi="Arial" w:cs="Arial"/>
          <w:bCs/>
          <w:lang w:eastAsia="es-CO"/>
        </w:rPr>
        <w:t>, que consideran que la eficiencia del control está en la</w:t>
      </w:r>
      <w:r w:rsidR="00755463" w:rsidRPr="007C50BA">
        <w:rPr>
          <w:rFonts w:ascii="Arial" w:eastAsia="Times New Roman" w:hAnsi="Arial" w:cs="Arial"/>
          <w:bCs/>
          <w:lang w:eastAsia="es-CO"/>
        </w:rPr>
        <w:t xml:space="preserve"> reducción de los riesgos, y</w:t>
      </w:r>
      <w:r w:rsidRPr="007C50BA">
        <w:rPr>
          <w:rFonts w:ascii="Arial" w:eastAsia="Times New Roman" w:hAnsi="Arial" w:cs="Arial"/>
          <w:bCs/>
          <w:lang w:eastAsia="es-CO"/>
        </w:rPr>
        <w:t xml:space="preserve"> la necesidad de la existencia de un marco reconocido de administración integral de riesgos, es decir, “…el propósito principal del control es la eliminación o reducción de los riegos propendiendo a que el proceso y sus controles garanticen de manera razonable que los riesgos están minimizados o se están reduciendo y por lo tanto que los objetivos de la organización van a ser alcanzados”</w:t>
      </w:r>
      <w:r w:rsidRPr="007C50BA">
        <w:rPr>
          <w:rFonts w:ascii="Arial" w:eastAsia="Times New Roman" w:hAnsi="Arial" w:cs="Arial"/>
          <w:bCs/>
          <w:vertAlign w:val="superscript"/>
          <w:lang w:eastAsia="es-CO"/>
        </w:rPr>
        <w:footnoteReference w:id="3"/>
      </w:r>
      <w:r w:rsidR="00E908C4" w:rsidRPr="007C50BA">
        <w:rPr>
          <w:rFonts w:ascii="Arial" w:eastAsia="Times New Roman" w:hAnsi="Arial" w:cs="Arial"/>
          <w:bCs/>
          <w:lang w:eastAsia="es-CO"/>
        </w:rPr>
        <w:t>. N</w:t>
      </w:r>
      <w:r w:rsidRPr="007C50BA">
        <w:rPr>
          <w:rFonts w:ascii="Arial" w:eastAsia="Times New Roman" w:hAnsi="Arial" w:cs="Arial"/>
          <w:bCs/>
          <w:lang w:eastAsia="es-CO"/>
        </w:rPr>
        <w:t xml:space="preserve">ormas también como la AS/NZS </w:t>
      </w:r>
      <w:proofErr w:type="gramStart"/>
      <w:r w:rsidRPr="007C50BA">
        <w:rPr>
          <w:rFonts w:ascii="Arial" w:eastAsia="Times New Roman" w:hAnsi="Arial" w:cs="Arial"/>
          <w:bCs/>
          <w:lang w:eastAsia="es-CO"/>
        </w:rPr>
        <w:t>4360  suministra</w:t>
      </w:r>
      <w:proofErr w:type="gramEnd"/>
      <w:r w:rsidRPr="007C50BA">
        <w:rPr>
          <w:rFonts w:ascii="Arial" w:eastAsia="Times New Roman" w:hAnsi="Arial" w:cs="Arial"/>
          <w:bCs/>
          <w:lang w:eastAsia="es-CO"/>
        </w:rPr>
        <w:t xml:space="preserve"> orientaciones genér</w:t>
      </w:r>
      <w:r w:rsidR="0088352A" w:rsidRPr="007C50BA">
        <w:rPr>
          <w:rFonts w:ascii="Arial" w:eastAsia="Times New Roman" w:hAnsi="Arial" w:cs="Arial"/>
          <w:bCs/>
          <w:lang w:eastAsia="es-CO"/>
        </w:rPr>
        <w:t>icas para la gestión de riesgos y</w:t>
      </w:r>
      <w:r w:rsidRPr="007C50BA">
        <w:rPr>
          <w:rFonts w:ascii="Arial" w:eastAsia="Times New Roman" w:hAnsi="Arial" w:cs="Arial"/>
          <w:bCs/>
          <w:lang w:eastAsia="es-CO"/>
        </w:rPr>
        <w:t xml:space="preserve"> </w:t>
      </w:r>
      <w:r w:rsidR="0088352A" w:rsidRPr="007C50BA">
        <w:rPr>
          <w:rFonts w:ascii="Arial" w:eastAsia="Times New Roman" w:hAnsi="Arial" w:cs="Arial"/>
          <w:bCs/>
          <w:lang w:eastAsia="es-CO"/>
        </w:rPr>
        <w:t>“se puede aplicar a un amplio rango de actividades u operaciones de cualquier empresa pública, privada o comunitaria, o grupo</w:t>
      </w:r>
      <w:r w:rsidRPr="007C50BA">
        <w:rPr>
          <w:rFonts w:ascii="Arial" w:eastAsia="Times New Roman" w:hAnsi="Arial" w:cs="Arial"/>
          <w:bCs/>
          <w:lang w:eastAsia="es-CO"/>
        </w:rPr>
        <w:t>”</w:t>
      </w:r>
      <w:r w:rsidRPr="007C50BA">
        <w:rPr>
          <w:rFonts w:ascii="Arial" w:eastAsia="Times New Roman" w:hAnsi="Arial" w:cs="Arial"/>
          <w:bCs/>
          <w:vertAlign w:val="superscript"/>
          <w:lang w:eastAsia="es-CO"/>
        </w:rPr>
        <w:footnoteReference w:id="4"/>
      </w:r>
      <w:r w:rsidRPr="007C50BA">
        <w:rPr>
          <w:rFonts w:ascii="Arial" w:eastAsia="Times New Roman" w:hAnsi="Arial" w:cs="Arial"/>
          <w:bCs/>
          <w:lang w:eastAsia="es-CO"/>
        </w:rPr>
        <w:t xml:space="preserve">.  </w:t>
      </w:r>
    </w:p>
    <w:p w14:paraId="7A241364" w14:textId="1BA59209" w:rsidR="004F16BF" w:rsidRPr="007C50BA" w:rsidRDefault="004F16BF" w:rsidP="007C50BA">
      <w:pPr>
        <w:spacing w:after="0" w:line="240" w:lineRule="auto"/>
        <w:jc w:val="both"/>
        <w:rPr>
          <w:rFonts w:ascii="Arial" w:eastAsia="Times New Roman" w:hAnsi="Arial" w:cs="Arial"/>
          <w:bCs/>
          <w:lang w:eastAsia="es-CO"/>
        </w:rPr>
      </w:pPr>
    </w:p>
    <w:p w14:paraId="5508D07F" w14:textId="2703A3DB" w:rsidR="004F16BF" w:rsidRPr="007C50BA" w:rsidRDefault="004F16BF" w:rsidP="007C50BA">
      <w:pPr>
        <w:autoSpaceDE w:val="0"/>
        <w:autoSpaceDN w:val="0"/>
        <w:adjustRightInd w:val="0"/>
        <w:spacing w:after="0" w:line="240" w:lineRule="auto"/>
        <w:jc w:val="both"/>
        <w:rPr>
          <w:rFonts w:ascii="Arial" w:eastAsia="Times New Roman" w:hAnsi="Arial" w:cs="Arial"/>
          <w:bCs/>
          <w:lang w:eastAsia="es-CO"/>
        </w:rPr>
      </w:pPr>
      <w:r w:rsidRPr="007C50BA">
        <w:rPr>
          <w:rFonts w:ascii="Arial" w:eastAsia="Times New Roman" w:hAnsi="Arial" w:cs="Arial"/>
          <w:bCs/>
          <w:lang w:eastAsia="es-CO"/>
        </w:rPr>
        <w:t xml:space="preserve">El </w:t>
      </w:r>
      <w:r w:rsidR="00E908C4" w:rsidRPr="007C50BA">
        <w:rPr>
          <w:rFonts w:ascii="Arial" w:eastAsia="Times New Roman" w:hAnsi="Arial" w:cs="Arial"/>
          <w:bCs/>
          <w:lang w:eastAsia="es-CO"/>
        </w:rPr>
        <w:t>c</w:t>
      </w:r>
      <w:r w:rsidRPr="007C50BA">
        <w:rPr>
          <w:rFonts w:ascii="Arial" w:eastAsia="Times New Roman" w:hAnsi="Arial" w:cs="Arial"/>
          <w:bCs/>
          <w:lang w:eastAsia="es-CO"/>
        </w:rPr>
        <w:t xml:space="preserve">omponente de </w:t>
      </w:r>
      <w:r w:rsidR="00E908C4" w:rsidRPr="007C50BA">
        <w:rPr>
          <w:rFonts w:ascii="Arial" w:eastAsia="Times New Roman" w:hAnsi="Arial" w:cs="Arial"/>
          <w:bCs/>
          <w:lang w:eastAsia="es-CO"/>
        </w:rPr>
        <w:t>a</w:t>
      </w:r>
      <w:r w:rsidRPr="007C50BA">
        <w:rPr>
          <w:rFonts w:ascii="Arial" w:eastAsia="Times New Roman" w:hAnsi="Arial" w:cs="Arial"/>
          <w:bCs/>
          <w:lang w:eastAsia="es-CO"/>
        </w:rPr>
        <w:t xml:space="preserve">dministración del </w:t>
      </w:r>
      <w:r w:rsidR="00E908C4" w:rsidRPr="007C50BA">
        <w:rPr>
          <w:rFonts w:ascii="Arial" w:eastAsia="Times New Roman" w:hAnsi="Arial" w:cs="Arial"/>
          <w:bCs/>
          <w:lang w:eastAsia="es-CO"/>
        </w:rPr>
        <w:t>r</w:t>
      </w:r>
      <w:r w:rsidRPr="007C50BA">
        <w:rPr>
          <w:rFonts w:ascii="Arial" w:eastAsia="Times New Roman" w:hAnsi="Arial" w:cs="Arial"/>
          <w:bCs/>
          <w:lang w:eastAsia="es-CO"/>
        </w:rPr>
        <w:t xml:space="preserve">iesgo en el </w:t>
      </w:r>
      <w:r w:rsidR="00E908C4" w:rsidRPr="007C50BA">
        <w:rPr>
          <w:rFonts w:ascii="Arial" w:eastAsia="Times New Roman" w:hAnsi="Arial" w:cs="Arial"/>
          <w:bCs/>
          <w:lang w:eastAsia="es-CO"/>
        </w:rPr>
        <w:t>m</w:t>
      </w:r>
      <w:r w:rsidRPr="007C50BA">
        <w:rPr>
          <w:rFonts w:ascii="Arial" w:eastAsia="Times New Roman" w:hAnsi="Arial" w:cs="Arial"/>
          <w:bCs/>
          <w:lang w:eastAsia="es-CO"/>
        </w:rPr>
        <w:t>ódulo Planeación y Gestión del Modelo Estándar de Control Interno</w:t>
      </w:r>
      <w:r w:rsidR="00E908C4" w:rsidRPr="007C50BA">
        <w:rPr>
          <w:rFonts w:ascii="Arial" w:eastAsia="Times New Roman" w:hAnsi="Arial" w:cs="Arial"/>
          <w:bCs/>
          <w:lang w:eastAsia="es-CO"/>
        </w:rPr>
        <w:t>,</w:t>
      </w:r>
      <w:r w:rsidRPr="007C50BA">
        <w:rPr>
          <w:rFonts w:ascii="Arial" w:eastAsia="Times New Roman" w:hAnsi="Arial" w:cs="Arial"/>
          <w:bCs/>
          <w:lang w:eastAsia="es-CO"/>
        </w:rPr>
        <w:t xml:space="preserve"> habilita a las entidades para emprender las acciones necesarias que les permitan el manejo de eventos (riesgos) que puedan afectar negativamente el logro de los objetivos institucionales. Para ello se integran tres </w:t>
      </w:r>
      <w:r w:rsidR="00E908C4" w:rsidRPr="007C50BA">
        <w:rPr>
          <w:rFonts w:ascii="Arial" w:eastAsia="Times New Roman" w:hAnsi="Arial" w:cs="Arial"/>
          <w:bCs/>
          <w:lang w:eastAsia="es-CO"/>
        </w:rPr>
        <w:t>e</w:t>
      </w:r>
      <w:r w:rsidRPr="007C50BA">
        <w:rPr>
          <w:rFonts w:ascii="Arial" w:eastAsia="Times New Roman" w:hAnsi="Arial" w:cs="Arial"/>
          <w:bCs/>
          <w:lang w:eastAsia="es-CO"/>
        </w:rPr>
        <w:t xml:space="preserve">lementos de </w:t>
      </w:r>
      <w:r w:rsidR="00E908C4" w:rsidRPr="007C50BA">
        <w:rPr>
          <w:rFonts w:ascii="Arial" w:eastAsia="Times New Roman" w:hAnsi="Arial" w:cs="Arial"/>
          <w:bCs/>
          <w:lang w:eastAsia="es-CO"/>
        </w:rPr>
        <w:t>c</w:t>
      </w:r>
      <w:r w:rsidRPr="007C50BA">
        <w:rPr>
          <w:rFonts w:ascii="Arial" w:eastAsia="Times New Roman" w:hAnsi="Arial" w:cs="Arial"/>
          <w:bCs/>
          <w:lang w:eastAsia="es-CO"/>
        </w:rPr>
        <w:t xml:space="preserve">ontrol: la Política de Administración del Riesgo, que contiene la declaración de la dirección y las intenciones generales de una organización con respecto a la </w:t>
      </w:r>
      <w:r w:rsidR="00E908C4" w:rsidRPr="007C50BA">
        <w:rPr>
          <w:rFonts w:ascii="Arial" w:eastAsia="Times New Roman" w:hAnsi="Arial" w:cs="Arial"/>
          <w:bCs/>
          <w:lang w:eastAsia="es-CO"/>
        </w:rPr>
        <w:t>g</w:t>
      </w:r>
      <w:r w:rsidRPr="007C50BA">
        <w:rPr>
          <w:rFonts w:ascii="Arial" w:eastAsia="Times New Roman" w:hAnsi="Arial" w:cs="Arial"/>
          <w:bCs/>
          <w:lang w:eastAsia="es-CO"/>
        </w:rPr>
        <w:t xml:space="preserve">estión del </w:t>
      </w:r>
      <w:r w:rsidR="00E908C4" w:rsidRPr="007C50BA">
        <w:rPr>
          <w:rFonts w:ascii="Arial" w:eastAsia="Times New Roman" w:hAnsi="Arial" w:cs="Arial"/>
          <w:bCs/>
          <w:lang w:eastAsia="es-CO"/>
        </w:rPr>
        <w:t>r</w:t>
      </w:r>
      <w:r w:rsidRPr="007C50BA">
        <w:rPr>
          <w:rFonts w:ascii="Arial" w:eastAsia="Times New Roman" w:hAnsi="Arial" w:cs="Arial"/>
          <w:bCs/>
          <w:lang w:eastAsia="es-CO"/>
        </w:rPr>
        <w:t>iesgo; la Identificación del Riesgo, que permite establecer las fuentes o factores de riesgo, los eventos o riesgos, sus causas y sus consecuencias; y el Análisis y Valoración del Riesgo, que permite establecer la probabilidad de ocurrencia del riesgo y el nivel de consecuencias o impacto, con el fin de estimar la zona de riesgo inicial.</w:t>
      </w:r>
    </w:p>
    <w:p w14:paraId="70281CD6" w14:textId="77777777" w:rsidR="001763EC" w:rsidRPr="007C50BA" w:rsidRDefault="001763EC" w:rsidP="007C50BA">
      <w:pPr>
        <w:autoSpaceDE w:val="0"/>
        <w:autoSpaceDN w:val="0"/>
        <w:adjustRightInd w:val="0"/>
        <w:spacing w:after="0" w:line="240" w:lineRule="auto"/>
        <w:jc w:val="both"/>
        <w:rPr>
          <w:rFonts w:ascii="Arial" w:eastAsia="Times New Roman" w:hAnsi="Arial" w:cs="Arial"/>
          <w:bCs/>
          <w:lang w:eastAsia="es-CO"/>
        </w:rPr>
      </w:pPr>
    </w:p>
    <w:p w14:paraId="5714308A" w14:textId="7DF3FAD9" w:rsidR="004F16BF" w:rsidRPr="007C50BA" w:rsidRDefault="001763EC" w:rsidP="007C50BA">
      <w:pPr>
        <w:autoSpaceDE w:val="0"/>
        <w:autoSpaceDN w:val="0"/>
        <w:adjustRightInd w:val="0"/>
        <w:spacing w:after="0" w:line="240" w:lineRule="auto"/>
        <w:jc w:val="both"/>
        <w:rPr>
          <w:rFonts w:ascii="Arial" w:eastAsia="Times New Roman" w:hAnsi="Arial" w:cs="Arial"/>
          <w:bCs/>
          <w:lang w:val="es-ES_tradnl" w:eastAsia="es-CO"/>
        </w:rPr>
      </w:pPr>
      <w:r w:rsidRPr="007C50BA">
        <w:rPr>
          <w:rFonts w:ascii="Arial" w:eastAsia="Times New Roman" w:hAnsi="Arial" w:cs="Arial"/>
          <w:bCs/>
          <w:lang w:val="es-ES_tradnl" w:eastAsia="es-CO"/>
        </w:rPr>
        <w:t>Con el propósito de dirigir, planear, ejecutar, controlar, hacer seguimiento y evaluar la gestión institucional de las entidades públicas en términos de calidad e integridad del servicio para generar valor público, se expide el Modelo Integrado de Planeación y Gestión – MIPG, el cual establece que “…es una tarea propia del equipo directivo formular los lineamientos precisos para el tratamiento, manejo y seguimiento a los riesgos que afectan el logro de los objetivos institucionales</w:t>
      </w:r>
      <w:r w:rsidR="003F0905" w:rsidRPr="007C50BA">
        <w:rPr>
          <w:rFonts w:ascii="Arial" w:eastAsia="Times New Roman" w:hAnsi="Arial" w:cs="Arial"/>
          <w:bCs/>
          <w:lang w:val="es-ES_tradnl" w:eastAsia="es-CO"/>
        </w:rPr>
        <w:t>”</w:t>
      </w:r>
      <w:r w:rsidRPr="007C50BA">
        <w:rPr>
          <w:rFonts w:ascii="Arial" w:eastAsia="Times New Roman" w:hAnsi="Arial" w:cs="Arial"/>
          <w:bCs/>
          <w:vertAlign w:val="superscript"/>
          <w:lang w:eastAsia="es-CO"/>
        </w:rPr>
        <w:footnoteReference w:id="5"/>
      </w:r>
      <w:r w:rsidRPr="007C50BA">
        <w:rPr>
          <w:rFonts w:ascii="Arial" w:eastAsia="Times New Roman" w:hAnsi="Arial" w:cs="Arial"/>
          <w:bCs/>
          <w:lang w:val="es-ES_tradnl" w:eastAsia="es-CO"/>
        </w:rPr>
        <w:t>.</w:t>
      </w:r>
    </w:p>
    <w:p w14:paraId="0CBDBABC" w14:textId="77777777" w:rsidR="0048611F" w:rsidRPr="007C50BA" w:rsidRDefault="0048611F" w:rsidP="007C50BA">
      <w:pPr>
        <w:spacing w:after="0" w:line="240" w:lineRule="auto"/>
        <w:jc w:val="both"/>
        <w:rPr>
          <w:rFonts w:ascii="Arial" w:hAnsi="Arial" w:cs="Arial"/>
          <w:lang w:val="es-ES_tradnl"/>
        </w:rPr>
      </w:pPr>
    </w:p>
    <w:p w14:paraId="5DDB7872" w14:textId="77777777" w:rsidR="0048611F" w:rsidRPr="007C50BA" w:rsidRDefault="0048611F" w:rsidP="007C50BA">
      <w:pPr>
        <w:numPr>
          <w:ilvl w:val="0"/>
          <w:numId w:val="15"/>
        </w:numPr>
        <w:tabs>
          <w:tab w:val="clear" w:pos="0"/>
          <w:tab w:val="num" w:pos="360"/>
        </w:tabs>
        <w:spacing w:after="0" w:line="240" w:lineRule="auto"/>
        <w:ind w:left="360"/>
        <w:jc w:val="both"/>
        <w:rPr>
          <w:rFonts w:ascii="Arial" w:hAnsi="Arial" w:cs="Arial"/>
        </w:rPr>
      </w:pPr>
      <w:r w:rsidRPr="007C50BA">
        <w:rPr>
          <w:rFonts w:ascii="Arial" w:hAnsi="Arial" w:cs="Arial"/>
          <w:b/>
        </w:rPr>
        <w:t>Antecedentes</w:t>
      </w:r>
    </w:p>
    <w:p w14:paraId="3659C37C" w14:textId="77777777" w:rsidR="0048611F" w:rsidRPr="007C50BA" w:rsidRDefault="0048611F" w:rsidP="007C50BA">
      <w:pPr>
        <w:spacing w:after="0" w:line="240" w:lineRule="auto"/>
        <w:jc w:val="both"/>
        <w:rPr>
          <w:rFonts w:ascii="Arial" w:hAnsi="Arial" w:cs="Arial"/>
          <w:i/>
        </w:rPr>
      </w:pPr>
    </w:p>
    <w:p w14:paraId="4C7BF90F" w14:textId="15D1EF63" w:rsidR="005343E4" w:rsidRPr="007C50BA" w:rsidRDefault="005343E4" w:rsidP="007C50BA">
      <w:pPr>
        <w:spacing w:after="0" w:line="240" w:lineRule="auto"/>
        <w:jc w:val="both"/>
        <w:rPr>
          <w:rFonts w:ascii="Arial" w:eastAsia="Times New Roman" w:hAnsi="Arial" w:cs="Arial"/>
          <w:bCs/>
          <w:lang w:val="es-ES_tradnl" w:eastAsia="es-CO"/>
        </w:rPr>
      </w:pPr>
      <w:r w:rsidRPr="007C50BA">
        <w:rPr>
          <w:rFonts w:ascii="Arial" w:eastAsia="Times New Roman" w:hAnsi="Arial" w:cs="Arial"/>
          <w:bCs/>
          <w:lang w:val="es-ES_tradnl" w:eastAsia="es-CO"/>
        </w:rPr>
        <w:t>La Política de Administración de Riesgos surge como resultado del análisis de la Guía Metodológica para</w:t>
      </w:r>
      <w:r w:rsidR="007C50BA" w:rsidRPr="007C50BA">
        <w:rPr>
          <w:rFonts w:ascii="Arial" w:eastAsia="Times New Roman" w:hAnsi="Arial" w:cs="Arial"/>
          <w:bCs/>
          <w:lang w:val="es-ES_tradnl" w:eastAsia="es-CO"/>
        </w:rPr>
        <w:t xml:space="preserve"> la Administración del Riesgo (v</w:t>
      </w:r>
      <w:r w:rsidRPr="007C50BA">
        <w:rPr>
          <w:rFonts w:ascii="Arial" w:eastAsia="Times New Roman" w:hAnsi="Arial" w:cs="Arial"/>
          <w:bCs/>
          <w:lang w:val="es-ES_tradnl" w:eastAsia="es-CO"/>
        </w:rPr>
        <w:t>ersión 2) de la Secretaría Distrital de Integración Social adoptada mediante Circular 7 del 28 de abril de 2008</w:t>
      </w:r>
      <w:r w:rsidR="007C5ECD" w:rsidRPr="007C50BA">
        <w:rPr>
          <w:rFonts w:ascii="Arial" w:eastAsia="Times New Roman" w:hAnsi="Arial" w:cs="Arial"/>
          <w:bCs/>
          <w:lang w:val="es-ES_tradnl" w:eastAsia="es-CO"/>
        </w:rPr>
        <w:t>,</w:t>
      </w:r>
      <w:r w:rsidRPr="007C50BA">
        <w:rPr>
          <w:rFonts w:ascii="Arial" w:eastAsia="Times New Roman" w:hAnsi="Arial" w:cs="Arial"/>
          <w:bCs/>
          <w:lang w:val="es-ES_tradnl" w:eastAsia="es-CO"/>
        </w:rPr>
        <w:t xml:space="preserve"> de los lineamientos del Departamento Administrativo de la Función Pública en el marco del Modelo Estándar de Control Interno y de la evaluación de los avances alcanzados en la implementación del Procedimiento de Administración de Riesgos (PCD.EV-AR-217).</w:t>
      </w:r>
    </w:p>
    <w:p w14:paraId="4B0E98B4" w14:textId="77777777" w:rsidR="005343E4" w:rsidRPr="007C50BA" w:rsidRDefault="005343E4" w:rsidP="007C50BA">
      <w:pPr>
        <w:spacing w:after="0" w:line="240" w:lineRule="auto"/>
        <w:jc w:val="both"/>
        <w:rPr>
          <w:rFonts w:ascii="Arial" w:eastAsia="Times New Roman" w:hAnsi="Arial" w:cs="Arial"/>
          <w:bCs/>
          <w:lang w:val="es-ES_tradnl" w:eastAsia="es-CO"/>
        </w:rPr>
      </w:pPr>
    </w:p>
    <w:p w14:paraId="1C91F933" w14:textId="24D1B184" w:rsidR="005343E4" w:rsidRPr="007C50BA" w:rsidRDefault="007C5ECD" w:rsidP="007C50BA">
      <w:pPr>
        <w:spacing w:after="0" w:line="240" w:lineRule="auto"/>
        <w:jc w:val="both"/>
        <w:rPr>
          <w:rFonts w:ascii="Arial" w:eastAsia="Times New Roman" w:hAnsi="Arial" w:cs="Arial"/>
          <w:bCs/>
          <w:lang w:val="es-ES_tradnl" w:eastAsia="es-CO"/>
        </w:rPr>
      </w:pPr>
      <w:r w:rsidRPr="007C50BA">
        <w:rPr>
          <w:rFonts w:ascii="Arial" w:eastAsia="Times New Roman" w:hAnsi="Arial" w:cs="Arial"/>
          <w:bCs/>
          <w:lang w:val="es-ES_tradnl" w:eastAsia="es-CO"/>
        </w:rPr>
        <w:t xml:space="preserve">Los anteriores análisis fueron realizados por </w:t>
      </w:r>
      <w:r w:rsidR="005343E4" w:rsidRPr="007C50BA">
        <w:rPr>
          <w:rFonts w:ascii="Arial" w:eastAsia="Times New Roman" w:hAnsi="Arial" w:cs="Arial"/>
          <w:bCs/>
          <w:lang w:val="es-ES_tradnl" w:eastAsia="es-CO"/>
        </w:rPr>
        <w:t>el Equipo de Gestores de la Dirección de Análisis y Diseño Estratégico para el SIG, la Oficina de Control Interno, el líder de los procesos Direccionamiento Estratégico y Mejora Continua, así como por el Equipo Técnico de Gestores (comité de gestores de</w:t>
      </w:r>
      <w:r w:rsidR="00755463" w:rsidRPr="007C50BA">
        <w:rPr>
          <w:rFonts w:ascii="Arial" w:eastAsia="Times New Roman" w:hAnsi="Arial" w:cs="Arial"/>
          <w:bCs/>
          <w:lang w:val="es-ES_tradnl" w:eastAsia="es-CO"/>
        </w:rPr>
        <w:t xml:space="preserve"> proceso).</w:t>
      </w:r>
    </w:p>
    <w:p w14:paraId="5404579C" w14:textId="77777777" w:rsidR="005343E4" w:rsidRPr="007C50BA" w:rsidRDefault="005343E4" w:rsidP="007C50BA">
      <w:pPr>
        <w:spacing w:after="0" w:line="240" w:lineRule="auto"/>
        <w:jc w:val="both"/>
        <w:rPr>
          <w:rFonts w:ascii="Arial" w:eastAsia="Times New Roman" w:hAnsi="Arial" w:cs="Arial"/>
          <w:bCs/>
          <w:lang w:val="es-ES_tradnl" w:eastAsia="es-CO"/>
        </w:rPr>
      </w:pPr>
    </w:p>
    <w:p w14:paraId="61C89D39" w14:textId="5AC841DC" w:rsidR="0048611F" w:rsidRPr="007C50BA" w:rsidRDefault="005343E4" w:rsidP="007C50BA">
      <w:pPr>
        <w:spacing w:after="0" w:line="240" w:lineRule="auto"/>
        <w:jc w:val="both"/>
        <w:rPr>
          <w:rFonts w:ascii="Arial" w:eastAsia="Times New Roman" w:hAnsi="Arial" w:cs="Arial"/>
          <w:bCs/>
          <w:lang w:val="es-ES_tradnl" w:eastAsia="es-CO"/>
        </w:rPr>
      </w:pPr>
      <w:r w:rsidRPr="007C50BA">
        <w:rPr>
          <w:rFonts w:ascii="Arial" w:eastAsia="Times New Roman" w:hAnsi="Arial" w:cs="Arial"/>
          <w:bCs/>
          <w:lang w:val="es-ES_tradnl" w:eastAsia="es-CO"/>
        </w:rPr>
        <w:t>A partir de la versión inicial, la Política de Administración de Riesgos ha sido objeto de constantes actualizaciones como producto de los cambios en la normatividad aplicable y de las autoevaluaciones realizadas sobre el procedimiento asociado.</w:t>
      </w:r>
    </w:p>
    <w:p w14:paraId="4F938982" w14:textId="77777777" w:rsidR="005343E4" w:rsidRPr="007C50BA" w:rsidRDefault="005343E4" w:rsidP="007C50BA">
      <w:pPr>
        <w:spacing w:after="0" w:line="240" w:lineRule="auto"/>
        <w:jc w:val="both"/>
        <w:rPr>
          <w:rFonts w:ascii="Arial" w:eastAsia="Times New Roman" w:hAnsi="Arial" w:cs="Arial"/>
          <w:bCs/>
          <w:lang w:val="es-ES_tradnl" w:eastAsia="es-CO"/>
        </w:rPr>
      </w:pPr>
    </w:p>
    <w:p w14:paraId="7A00EC21" w14:textId="1B93D056" w:rsidR="0048611F" w:rsidRPr="007C50BA" w:rsidRDefault="0048611F" w:rsidP="007C50BA">
      <w:pPr>
        <w:numPr>
          <w:ilvl w:val="0"/>
          <w:numId w:val="15"/>
        </w:numPr>
        <w:tabs>
          <w:tab w:val="clear" w:pos="0"/>
          <w:tab w:val="num" w:pos="360"/>
        </w:tabs>
        <w:spacing w:after="0" w:line="240" w:lineRule="auto"/>
        <w:ind w:left="360"/>
        <w:jc w:val="both"/>
        <w:rPr>
          <w:rFonts w:ascii="Arial" w:hAnsi="Arial" w:cs="Arial"/>
        </w:rPr>
      </w:pPr>
      <w:r w:rsidRPr="007C50BA">
        <w:rPr>
          <w:rFonts w:ascii="Arial" w:hAnsi="Arial" w:cs="Arial"/>
          <w:b/>
        </w:rPr>
        <w:t>Normatividad</w:t>
      </w:r>
    </w:p>
    <w:p w14:paraId="5E087511" w14:textId="77777777" w:rsidR="007C50BA" w:rsidRPr="007C50BA" w:rsidRDefault="007C50BA" w:rsidP="007C50BA">
      <w:pPr>
        <w:spacing w:after="0" w:line="240" w:lineRule="auto"/>
        <w:jc w:val="both"/>
        <w:rPr>
          <w:rFonts w:ascii="Arial" w:hAnsi="Arial" w:cs="Arial"/>
        </w:rPr>
      </w:pPr>
    </w:p>
    <w:p w14:paraId="634E146F" w14:textId="3339F13D" w:rsidR="00A8398D" w:rsidRDefault="00A8398D" w:rsidP="007C50BA">
      <w:pPr>
        <w:pStyle w:val="NormalWeb"/>
        <w:spacing w:before="0" w:beforeAutospacing="0" w:after="0" w:afterAutospacing="0"/>
        <w:jc w:val="both"/>
        <w:rPr>
          <w:rFonts w:ascii="Arial" w:hAnsi="Arial" w:cs="Arial"/>
          <w:sz w:val="22"/>
          <w:szCs w:val="22"/>
        </w:rPr>
      </w:pPr>
      <w:r w:rsidRPr="007C50BA">
        <w:rPr>
          <w:rFonts w:ascii="Arial" w:hAnsi="Arial" w:cs="Arial"/>
          <w:sz w:val="22"/>
          <w:szCs w:val="22"/>
        </w:rPr>
        <w:t>La Constitución Política de 1991</w:t>
      </w:r>
      <w:r w:rsidR="00573FF4" w:rsidRPr="007C50BA">
        <w:rPr>
          <w:rFonts w:ascii="Arial" w:hAnsi="Arial" w:cs="Arial"/>
          <w:sz w:val="22"/>
          <w:szCs w:val="22"/>
        </w:rPr>
        <w:t>,</w:t>
      </w:r>
      <w:r w:rsidRPr="007C50BA">
        <w:rPr>
          <w:rFonts w:ascii="Arial" w:hAnsi="Arial" w:cs="Arial"/>
          <w:sz w:val="22"/>
          <w:szCs w:val="22"/>
        </w:rPr>
        <w:t xml:space="preserve"> en sus artículos 209 y 269</w:t>
      </w:r>
      <w:r w:rsidR="00573FF4" w:rsidRPr="007C50BA">
        <w:rPr>
          <w:rFonts w:ascii="Arial" w:hAnsi="Arial" w:cs="Arial"/>
          <w:sz w:val="22"/>
          <w:szCs w:val="22"/>
        </w:rPr>
        <w:t xml:space="preserve">, </w:t>
      </w:r>
      <w:r w:rsidRPr="007C50BA">
        <w:rPr>
          <w:rFonts w:ascii="Arial" w:hAnsi="Arial" w:cs="Arial"/>
          <w:sz w:val="22"/>
          <w:szCs w:val="22"/>
        </w:rPr>
        <w:t>incorporó el control interno como un instrumento orientado a garantizar el logro de los objetivos de cada entidad del Estado y el cumplimiento de los principios que rigen la función pública.</w:t>
      </w:r>
    </w:p>
    <w:p w14:paraId="057FED50" w14:textId="77777777" w:rsidR="007C50BA" w:rsidRPr="007C50BA" w:rsidRDefault="007C50BA" w:rsidP="007C50BA">
      <w:pPr>
        <w:pStyle w:val="NormalWeb"/>
        <w:spacing w:before="0" w:beforeAutospacing="0" w:after="0" w:afterAutospacing="0"/>
        <w:jc w:val="both"/>
        <w:rPr>
          <w:rFonts w:ascii="Arial" w:hAnsi="Arial" w:cs="Arial"/>
          <w:sz w:val="22"/>
          <w:szCs w:val="22"/>
        </w:rPr>
      </w:pPr>
    </w:p>
    <w:p w14:paraId="4572C7CE" w14:textId="37EC3A53" w:rsidR="00A8398D" w:rsidRDefault="00A8398D" w:rsidP="007C50BA">
      <w:pPr>
        <w:pStyle w:val="NormalWeb"/>
        <w:spacing w:before="0" w:beforeAutospacing="0" w:after="0" w:afterAutospacing="0"/>
        <w:jc w:val="both"/>
        <w:rPr>
          <w:rFonts w:ascii="Arial" w:hAnsi="Arial" w:cs="Arial"/>
          <w:sz w:val="22"/>
          <w:szCs w:val="22"/>
        </w:rPr>
      </w:pPr>
      <w:r w:rsidRPr="007C50BA">
        <w:rPr>
          <w:rFonts w:ascii="Arial" w:hAnsi="Arial" w:cs="Arial"/>
          <w:sz w:val="22"/>
          <w:szCs w:val="22"/>
        </w:rPr>
        <w:t>Igualmente, los literales a) y f) del artículo 2° de la Ley 87 de 1993</w:t>
      </w:r>
      <w:r w:rsidR="00573FF4" w:rsidRPr="007C50BA">
        <w:rPr>
          <w:rFonts w:ascii="Arial" w:hAnsi="Arial" w:cs="Arial"/>
          <w:sz w:val="22"/>
          <w:szCs w:val="22"/>
        </w:rPr>
        <w:t>,</w:t>
      </w:r>
      <w:r w:rsidRPr="007C50BA">
        <w:rPr>
          <w:rFonts w:ascii="Arial" w:hAnsi="Arial" w:cs="Arial"/>
          <w:sz w:val="22"/>
          <w:szCs w:val="22"/>
        </w:rPr>
        <w:t xml:space="preserve"> establecen que el control interno está orientado a la protección de los recursos de la organización, buscando su adecuada administración ante posibles riesgos que los afecten, y a definir y aplicar medidas para prevenirlos, así como detectar y corregir las desviaciones que se presenten en la organización y que puedan afectar el logro de los objetivos. </w:t>
      </w:r>
    </w:p>
    <w:p w14:paraId="17BFCB44" w14:textId="77777777" w:rsidR="007C50BA" w:rsidRPr="007C50BA" w:rsidRDefault="007C50BA" w:rsidP="007C50BA">
      <w:pPr>
        <w:pStyle w:val="NormalWeb"/>
        <w:spacing w:before="0" w:beforeAutospacing="0" w:after="0" w:afterAutospacing="0"/>
        <w:jc w:val="both"/>
        <w:rPr>
          <w:rFonts w:ascii="Arial" w:hAnsi="Arial" w:cs="Arial"/>
          <w:sz w:val="22"/>
          <w:szCs w:val="22"/>
        </w:rPr>
      </w:pPr>
    </w:p>
    <w:p w14:paraId="5F680FBD" w14:textId="10AC37FE" w:rsidR="00A8398D" w:rsidRDefault="00A8398D" w:rsidP="007C50BA">
      <w:pPr>
        <w:pStyle w:val="NormalWeb"/>
        <w:spacing w:before="0" w:beforeAutospacing="0" w:after="0" w:afterAutospacing="0"/>
        <w:jc w:val="both"/>
        <w:rPr>
          <w:rFonts w:ascii="Arial" w:hAnsi="Arial" w:cs="Arial"/>
          <w:sz w:val="22"/>
          <w:szCs w:val="22"/>
        </w:rPr>
      </w:pPr>
      <w:r w:rsidRPr="007C50BA">
        <w:rPr>
          <w:rFonts w:ascii="Arial" w:hAnsi="Arial" w:cs="Arial"/>
          <w:sz w:val="22"/>
          <w:szCs w:val="22"/>
        </w:rPr>
        <w:t xml:space="preserve">El Decreto 2145 de 1999 en su artículo 10°, señala que los elementos mínimos del Sistema de Control Interno mencionados en la Ley 87 de 1993 y demás normatividad relacionada, conforman cinco grupos que se interrelacionan y que constituyen los procesos fundamentales de la administración: Dirección, Planeación, Organización, Ejecución, Seguimiento y Control (Evaluación).  Así mismo, </w:t>
      </w:r>
      <w:r w:rsidR="001A46A3" w:rsidRPr="007C50BA">
        <w:rPr>
          <w:rFonts w:ascii="Arial" w:hAnsi="Arial" w:cs="Arial"/>
          <w:sz w:val="22"/>
          <w:szCs w:val="22"/>
        </w:rPr>
        <w:t xml:space="preserve">indica </w:t>
      </w:r>
      <w:r w:rsidRPr="007C50BA">
        <w:rPr>
          <w:rFonts w:ascii="Arial" w:hAnsi="Arial" w:cs="Arial"/>
          <w:sz w:val="22"/>
          <w:szCs w:val="22"/>
        </w:rPr>
        <w:t>que los responsables de fortalecer la interrelación y funcionamiento armónico de los elementos que conforman estos cinco grupos son los servidores públicos en cumplimiento de las funciones asignadas en la normatividad vigente, de acuerdo con el área o dependencia de la cual hacen parte.</w:t>
      </w:r>
    </w:p>
    <w:p w14:paraId="33E5A1D5" w14:textId="77777777" w:rsidR="007C50BA" w:rsidRPr="007C50BA" w:rsidRDefault="007C50BA" w:rsidP="007C50BA">
      <w:pPr>
        <w:pStyle w:val="NormalWeb"/>
        <w:spacing w:before="0" w:beforeAutospacing="0" w:after="0" w:afterAutospacing="0"/>
        <w:jc w:val="both"/>
        <w:rPr>
          <w:rFonts w:ascii="Arial" w:hAnsi="Arial" w:cs="Arial"/>
          <w:sz w:val="22"/>
          <w:szCs w:val="22"/>
        </w:rPr>
      </w:pPr>
    </w:p>
    <w:p w14:paraId="3630A0B3" w14:textId="0080FE4E" w:rsidR="00A8398D" w:rsidRDefault="00A8398D" w:rsidP="007C50BA">
      <w:pPr>
        <w:pStyle w:val="NormalWeb"/>
        <w:spacing w:before="0" w:beforeAutospacing="0" w:after="0" w:afterAutospacing="0"/>
        <w:jc w:val="both"/>
        <w:rPr>
          <w:rFonts w:ascii="Arial" w:hAnsi="Arial" w:cs="Arial"/>
          <w:sz w:val="22"/>
          <w:szCs w:val="22"/>
        </w:rPr>
      </w:pPr>
      <w:r w:rsidRPr="007C50BA">
        <w:rPr>
          <w:rFonts w:ascii="Arial" w:hAnsi="Arial" w:cs="Arial"/>
          <w:sz w:val="22"/>
          <w:szCs w:val="22"/>
        </w:rPr>
        <w:t xml:space="preserve">El Decreto 1537 de 2001, "por el cual se reglamenta parcialmente la Ley 87 de 1993 en cuanto a elementos técnicos y administrativos que fortalezcan el sistema de control interno de las entidades y organismos del Estado", establece que las entidades deben implementar acciones para el desarrollo racional de su gestión y que la administración de riesgos hace parte integral del fortalecimiento de los sistemas de control interno. En este sentido, el Modelo Estándar de Control Interno - MECI 2014, actualizado mediante el Decreto Nacional 943 de 2014, configuró que el Componente "Administración del Riesgo" hace parte del Módulo de Planeación y Gestión. </w:t>
      </w:r>
    </w:p>
    <w:p w14:paraId="0B7E2FB7" w14:textId="77777777" w:rsidR="007C50BA" w:rsidRPr="007C50BA" w:rsidRDefault="007C50BA" w:rsidP="007C50BA">
      <w:pPr>
        <w:pStyle w:val="NormalWeb"/>
        <w:spacing w:before="0" w:beforeAutospacing="0" w:after="0" w:afterAutospacing="0"/>
        <w:jc w:val="both"/>
        <w:rPr>
          <w:rFonts w:ascii="Arial" w:hAnsi="Arial" w:cs="Arial"/>
          <w:sz w:val="22"/>
          <w:szCs w:val="22"/>
        </w:rPr>
      </w:pPr>
    </w:p>
    <w:p w14:paraId="0D015C5A" w14:textId="02B9613B" w:rsidR="00A8398D" w:rsidRDefault="00A8398D" w:rsidP="007C50BA">
      <w:pPr>
        <w:pStyle w:val="NormalWeb"/>
        <w:spacing w:before="0" w:beforeAutospacing="0" w:after="0" w:afterAutospacing="0"/>
        <w:jc w:val="both"/>
        <w:rPr>
          <w:rFonts w:ascii="Arial" w:hAnsi="Arial" w:cs="Arial"/>
          <w:sz w:val="22"/>
          <w:szCs w:val="22"/>
        </w:rPr>
      </w:pPr>
      <w:r w:rsidRPr="007C50BA">
        <w:rPr>
          <w:rFonts w:ascii="Arial" w:hAnsi="Arial" w:cs="Arial"/>
          <w:sz w:val="22"/>
          <w:szCs w:val="22"/>
        </w:rPr>
        <w:t>El Decreto Distrital 387 de 2004, en su artículo primero señaló: "El Sistema de Gestión de la Calidad</w:t>
      </w:r>
      <w:r w:rsidR="00FC5DFB" w:rsidRPr="007C50BA">
        <w:rPr>
          <w:rFonts w:ascii="Arial" w:hAnsi="Arial" w:cs="Arial"/>
          <w:sz w:val="22"/>
          <w:szCs w:val="22"/>
        </w:rPr>
        <w:t>,</w:t>
      </w:r>
      <w:r w:rsidRPr="007C50BA">
        <w:rPr>
          <w:rFonts w:ascii="Arial" w:hAnsi="Arial" w:cs="Arial"/>
          <w:sz w:val="22"/>
          <w:szCs w:val="22"/>
        </w:rPr>
        <w:t xml:space="preserve"> adoptado por medio del Acuerdo 122 de 2004</w:t>
      </w:r>
      <w:r w:rsidR="00FC5DFB" w:rsidRPr="007C50BA">
        <w:rPr>
          <w:rFonts w:ascii="Arial" w:hAnsi="Arial" w:cs="Arial"/>
          <w:sz w:val="22"/>
          <w:szCs w:val="22"/>
        </w:rPr>
        <w:t>,</w:t>
      </w:r>
      <w:r w:rsidRPr="007C50BA">
        <w:rPr>
          <w:rFonts w:ascii="Arial" w:hAnsi="Arial" w:cs="Arial"/>
          <w:sz w:val="22"/>
          <w:szCs w:val="22"/>
        </w:rPr>
        <w:t xml:space="preserve"> se aplica a todas las entidades distritales sean </w:t>
      </w:r>
      <w:r w:rsidR="00FC5DFB" w:rsidRPr="007C50BA">
        <w:rPr>
          <w:rFonts w:ascii="Arial" w:hAnsi="Arial" w:cs="Arial"/>
          <w:sz w:val="22"/>
          <w:szCs w:val="22"/>
        </w:rPr>
        <w:t>e</w:t>
      </w:r>
      <w:r w:rsidRPr="007C50BA">
        <w:rPr>
          <w:rFonts w:ascii="Arial" w:hAnsi="Arial" w:cs="Arial"/>
          <w:sz w:val="22"/>
          <w:szCs w:val="22"/>
        </w:rPr>
        <w:t>stas del nivel central o descentralizado, a las entidades que prestan servicios públicos domiciliarios y no domiciliarios de naturaleza pública o las privadas concesionarias del Estado".</w:t>
      </w:r>
    </w:p>
    <w:p w14:paraId="05116E9F" w14:textId="77777777" w:rsidR="003F0905" w:rsidRPr="007C50BA" w:rsidRDefault="003F0905" w:rsidP="007C50BA">
      <w:pPr>
        <w:pStyle w:val="NormalWeb"/>
        <w:spacing w:before="0" w:beforeAutospacing="0" w:after="0" w:afterAutospacing="0"/>
        <w:jc w:val="both"/>
        <w:rPr>
          <w:rFonts w:ascii="Arial" w:hAnsi="Arial" w:cs="Arial"/>
          <w:sz w:val="22"/>
          <w:szCs w:val="22"/>
        </w:rPr>
      </w:pPr>
    </w:p>
    <w:p w14:paraId="0840931C" w14:textId="7083E1AA" w:rsidR="00A8398D" w:rsidRDefault="00A8398D" w:rsidP="007C50BA">
      <w:pPr>
        <w:pStyle w:val="NormalWeb"/>
        <w:spacing w:before="0" w:beforeAutospacing="0" w:after="0" w:afterAutospacing="0"/>
        <w:jc w:val="both"/>
        <w:rPr>
          <w:rFonts w:ascii="Arial" w:hAnsi="Arial" w:cs="Arial"/>
          <w:sz w:val="22"/>
          <w:szCs w:val="22"/>
        </w:rPr>
      </w:pPr>
      <w:r w:rsidRPr="007C50BA">
        <w:rPr>
          <w:rFonts w:ascii="Arial" w:hAnsi="Arial" w:cs="Arial"/>
          <w:sz w:val="22"/>
          <w:szCs w:val="22"/>
        </w:rPr>
        <w:t xml:space="preserve">El Decreto Distrital 652 de 2011 adopta la Norma Técnica Distrital del Sistema Integrado de Gestión para las entidades y organismos distritales </w:t>
      </w:r>
      <w:r w:rsidR="00FC5DFB" w:rsidRPr="007C50BA">
        <w:rPr>
          <w:rFonts w:ascii="Arial" w:hAnsi="Arial" w:cs="Arial"/>
          <w:sz w:val="22"/>
          <w:szCs w:val="22"/>
        </w:rPr>
        <w:t xml:space="preserve">- </w:t>
      </w:r>
      <w:r w:rsidRPr="007C50BA">
        <w:rPr>
          <w:rFonts w:ascii="Arial" w:hAnsi="Arial" w:cs="Arial"/>
          <w:sz w:val="22"/>
          <w:szCs w:val="22"/>
        </w:rPr>
        <w:t>NTD SIG 001:2011, la cual indica en el numeral 4.2.2 los requisitos para la planificación de la gestión del riesgo en el Sistema Integrado de Gestión.</w:t>
      </w:r>
    </w:p>
    <w:p w14:paraId="02F92FF7" w14:textId="77777777" w:rsidR="007C50BA" w:rsidRPr="007C50BA" w:rsidRDefault="007C50BA" w:rsidP="007C50BA">
      <w:pPr>
        <w:pStyle w:val="NormalWeb"/>
        <w:spacing w:before="0" w:beforeAutospacing="0" w:after="0" w:afterAutospacing="0"/>
        <w:jc w:val="both"/>
        <w:rPr>
          <w:rFonts w:ascii="Arial" w:hAnsi="Arial" w:cs="Arial"/>
          <w:sz w:val="22"/>
          <w:szCs w:val="22"/>
        </w:rPr>
      </w:pPr>
    </w:p>
    <w:p w14:paraId="3058454E" w14:textId="5509A847" w:rsidR="00A8398D" w:rsidRDefault="00A8398D" w:rsidP="007C50BA">
      <w:pPr>
        <w:pStyle w:val="NormalWeb"/>
        <w:spacing w:before="0" w:beforeAutospacing="0" w:after="0" w:afterAutospacing="0"/>
        <w:jc w:val="both"/>
        <w:rPr>
          <w:rFonts w:ascii="Arial" w:hAnsi="Arial" w:cs="Arial"/>
          <w:sz w:val="22"/>
          <w:szCs w:val="22"/>
        </w:rPr>
      </w:pPr>
      <w:r w:rsidRPr="007C50BA">
        <w:rPr>
          <w:rFonts w:ascii="Arial" w:hAnsi="Arial" w:cs="Arial"/>
          <w:sz w:val="22"/>
          <w:szCs w:val="22"/>
        </w:rPr>
        <w:t>El Estatuto Anticorrupción, Ley 1474 de 2011, referencia en su Artículo 73</w:t>
      </w:r>
      <w:r w:rsidR="00FC5DFB" w:rsidRPr="007C50BA">
        <w:rPr>
          <w:rFonts w:ascii="Arial" w:hAnsi="Arial" w:cs="Arial"/>
          <w:sz w:val="22"/>
          <w:szCs w:val="22"/>
        </w:rPr>
        <w:t>,</w:t>
      </w:r>
      <w:r w:rsidRPr="007C50BA">
        <w:rPr>
          <w:rFonts w:ascii="Arial" w:hAnsi="Arial" w:cs="Arial"/>
          <w:sz w:val="22"/>
          <w:szCs w:val="22"/>
        </w:rPr>
        <w:t xml:space="preserve"> el Plan Anticorrupción y de Atención al Ciudadano que deben elaborar anualmente todas las entidades incluyendo el mapa de riesgos de corrupción, las medidas concretas para mitigar esos riesgos, las estrategias </w:t>
      </w:r>
      <w:proofErr w:type="gramStart"/>
      <w:r w:rsidR="00FC5DFB" w:rsidRPr="007C50BA">
        <w:rPr>
          <w:rFonts w:ascii="Arial" w:hAnsi="Arial" w:cs="Arial"/>
          <w:sz w:val="22"/>
          <w:szCs w:val="22"/>
        </w:rPr>
        <w:t>anti trámites</w:t>
      </w:r>
      <w:proofErr w:type="gramEnd"/>
      <w:r w:rsidRPr="007C50BA">
        <w:rPr>
          <w:rFonts w:ascii="Arial" w:hAnsi="Arial" w:cs="Arial"/>
          <w:sz w:val="22"/>
          <w:szCs w:val="22"/>
        </w:rPr>
        <w:t xml:space="preserve"> y los mecanismos para mejorar la atención al ciudadano.</w:t>
      </w:r>
    </w:p>
    <w:p w14:paraId="2CB1B7DA" w14:textId="77777777" w:rsidR="007C50BA" w:rsidRPr="007C50BA" w:rsidRDefault="007C50BA" w:rsidP="007C50BA">
      <w:pPr>
        <w:pStyle w:val="NormalWeb"/>
        <w:spacing w:before="0" w:beforeAutospacing="0" w:after="0" w:afterAutospacing="0"/>
        <w:jc w:val="both"/>
        <w:rPr>
          <w:rFonts w:ascii="Arial" w:hAnsi="Arial" w:cs="Arial"/>
          <w:sz w:val="22"/>
          <w:szCs w:val="22"/>
        </w:rPr>
      </w:pPr>
    </w:p>
    <w:p w14:paraId="3EE462F1" w14:textId="5B728C2A" w:rsidR="00DD719A" w:rsidRDefault="00DD719A" w:rsidP="007C50BA">
      <w:pPr>
        <w:pStyle w:val="NormalWeb"/>
        <w:spacing w:before="0" w:beforeAutospacing="0" w:after="0" w:afterAutospacing="0"/>
        <w:jc w:val="both"/>
        <w:rPr>
          <w:rFonts w:ascii="Arial" w:hAnsi="Arial" w:cs="Arial"/>
          <w:sz w:val="22"/>
          <w:szCs w:val="22"/>
        </w:rPr>
      </w:pPr>
      <w:r w:rsidRPr="007C50BA">
        <w:rPr>
          <w:rFonts w:ascii="Arial" w:hAnsi="Arial" w:cs="Arial"/>
          <w:sz w:val="22"/>
          <w:szCs w:val="22"/>
        </w:rPr>
        <w:t xml:space="preserve">Mediante Decreto 2482 de 2012 </w:t>
      </w:r>
      <w:r w:rsidR="00C22AC5" w:rsidRPr="007C50BA">
        <w:rPr>
          <w:rFonts w:ascii="Arial" w:hAnsi="Arial" w:cs="Arial"/>
          <w:sz w:val="22"/>
          <w:szCs w:val="22"/>
        </w:rPr>
        <w:t>se</w:t>
      </w:r>
      <w:r w:rsidRPr="007C50BA">
        <w:rPr>
          <w:rFonts w:ascii="Arial" w:hAnsi="Arial" w:cs="Arial"/>
          <w:sz w:val="22"/>
          <w:szCs w:val="22"/>
        </w:rPr>
        <w:t xml:space="preserve"> presenta a las entidades el Modelo Integrado de Planeación y Gestión </w:t>
      </w:r>
      <w:r w:rsidR="00FC5DFB" w:rsidRPr="007C50BA">
        <w:rPr>
          <w:rFonts w:ascii="Arial" w:hAnsi="Arial" w:cs="Arial"/>
          <w:sz w:val="22"/>
          <w:szCs w:val="22"/>
        </w:rPr>
        <w:t xml:space="preserve">- </w:t>
      </w:r>
      <w:r w:rsidRPr="007C50BA">
        <w:rPr>
          <w:rFonts w:ascii="Arial" w:hAnsi="Arial" w:cs="Arial"/>
          <w:sz w:val="22"/>
          <w:szCs w:val="22"/>
        </w:rPr>
        <w:t xml:space="preserve">MIPG, el cual </w:t>
      </w:r>
      <w:r w:rsidR="00854C72" w:rsidRPr="007C50BA">
        <w:rPr>
          <w:rFonts w:ascii="Arial" w:hAnsi="Arial" w:cs="Arial"/>
          <w:sz w:val="22"/>
          <w:szCs w:val="22"/>
        </w:rPr>
        <w:t>se actualiza mediante Decreto 1499 de 2017 articulando “el nuevo Sistema de Gestión, que integra los anteriores sistemas de Gestión de Calidad y de Desarrollo Administrativo, con el Sistema de Control Interno”</w:t>
      </w:r>
      <w:r w:rsidR="00854C72" w:rsidRPr="007C50BA">
        <w:rPr>
          <w:rFonts w:ascii="Arial" w:hAnsi="Arial" w:cs="Arial"/>
          <w:bCs/>
          <w:sz w:val="22"/>
          <w:szCs w:val="22"/>
          <w:vertAlign w:val="superscript"/>
          <w:lang w:eastAsia="es-CO"/>
        </w:rPr>
        <w:t xml:space="preserve"> </w:t>
      </w:r>
      <w:r w:rsidR="00854C72" w:rsidRPr="007C50BA">
        <w:rPr>
          <w:rFonts w:ascii="Arial" w:hAnsi="Arial" w:cs="Arial"/>
          <w:bCs/>
          <w:sz w:val="22"/>
          <w:szCs w:val="22"/>
          <w:vertAlign w:val="superscript"/>
          <w:lang w:eastAsia="es-CO"/>
        </w:rPr>
        <w:footnoteReference w:id="6"/>
      </w:r>
      <w:r w:rsidR="00854C72" w:rsidRPr="007C50BA">
        <w:rPr>
          <w:rFonts w:ascii="Arial" w:hAnsi="Arial" w:cs="Arial"/>
          <w:sz w:val="22"/>
          <w:szCs w:val="22"/>
        </w:rPr>
        <w:t xml:space="preserve">, con el fin de “consolidar, en un solo lugar, todos los elementos que se requieren para que una organización pública funcione de manera eficiente y transparente, y que esto se refleje en la gestión del día a día que debe atender a las 16 </w:t>
      </w:r>
      <w:r w:rsidR="00FC5DFB" w:rsidRPr="007C50BA">
        <w:rPr>
          <w:rFonts w:ascii="Arial" w:hAnsi="Arial" w:cs="Arial"/>
          <w:sz w:val="22"/>
          <w:szCs w:val="22"/>
        </w:rPr>
        <w:t>p</w:t>
      </w:r>
      <w:r w:rsidR="00854C72" w:rsidRPr="007C50BA">
        <w:rPr>
          <w:rFonts w:ascii="Arial" w:hAnsi="Arial" w:cs="Arial"/>
          <w:sz w:val="22"/>
          <w:szCs w:val="22"/>
        </w:rPr>
        <w:t xml:space="preserve">olíticas de </w:t>
      </w:r>
      <w:r w:rsidR="00FC5DFB" w:rsidRPr="007C50BA">
        <w:rPr>
          <w:rFonts w:ascii="Arial" w:hAnsi="Arial" w:cs="Arial"/>
          <w:sz w:val="22"/>
          <w:szCs w:val="22"/>
        </w:rPr>
        <w:t>g</w:t>
      </w:r>
      <w:r w:rsidR="00854C72" w:rsidRPr="007C50BA">
        <w:rPr>
          <w:rFonts w:ascii="Arial" w:hAnsi="Arial" w:cs="Arial"/>
          <w:sz w:val="22"/>
          <w:szCs w:val="22"/>
        </w:rPr>
        <w:t xml:space="preserve">estión y </w:t>
      </w:r>
      <w:r w:rsidR="00FC5DFB" w:rsidRPr="007C50BA">
        <w:rPr>
          <w:rFonts w:ascii="Arial" w:hAnsi="Arial" w:cs="Arial"/>
          <w:sz w:val="22"/>
          <w:szCs w:val="22"/>
        </w:rPr>
        <w:t>d</w:t>
      </w:r>
      <w:r w:rsidR="00854C72" w:rsidRPr="007C50BA">
        <w:rPr>
          <w:rFonts w:ascii="Arial" w:hAnsi="Arial" w:cs="Arial"/>
          <w:sz w:val="22"/>
          <w:szCs w:val="22"/>
        </w:rPr>
        <w:t>esempeño lideradas por 10 entidades”</w:t>
      </w:r>
      <w:r w:rsidR="00854C72" w:rsidRPr="007C50BA">
        <w:rPr>
          <w:rFonts w:ascii="Arial" w:hAnsi="Arial" w:cs="Arial"/>
          <w:bCs/>
          <w:sz w:val="22"/>
          <w:szCs w:val="22"/>
          <w:vertAlign w:val="superscript"/>
          <w:lang w:eastAsia="es-CO"/>
        </w:rPr>
        <w:t xml:space="preserve"> </w:t>
      </w:r>
      <w:r w:rsidR="00854C72" w:rsidRPr="007C50BA">
        <w:rPr>
          <w:rFonts w:ascii="Arial" w:hAnsi="Arial" w:cs="Arial"/>
          <w:bCs/>
          <w:sz w:val="22"/>
          <w:szCs w:val="22"/>
          <w:vertAlign w:val="superscript"/>
          <w:lang w:eastAsia="es-CO"/>
        </w:rPr>
        <w:footnoteReference w:id="7"/>
      </w:r>
      <w:r w:rsidR="00854C72" w:rsidRPr="007C50BA">
        <w:rPr>
          <w:rFonts w:ascii="Arial" w:hAnsi="Arial" w:cs="Arial"/>
          <w:sz w:val="22"/>
          <w:szCs w:val="22"/>
        </w:rPr>
        <w:t>.</w:t>
      </w:r>
    </w:p>
    <w:p w14:paraId="38E6E49D" w14:textId="77777777" w:rsidR="007C50BA" w:rsidRPr="007C50BA" w:rsidRDefault="007C50BA" w:rsidP="007C50BA">
      <w:pPr>
        <w:pStyle w:val="NormalWeb"/>
        <w:spacing w:before="0" w:beforeAutospacing="0" w:after="0" w:afterAutospacing="0"/>
        <w:jc w:val="both"/>
        <w:rPr>
          <w:rFonts w:ascii="Arial" w:hAnsi="Arial" w:cs="Arial"/>
          <w:sz w:val="22"/>
          <w:szCs w:val="22"/>
        </w:rPr>
      </w:pPr>
    </w:p>
    <w:p w14:paraId="45679AA7" w14:textId="13E24D68" w:rsidR="00A8398D" w:rsidRDefault="00A8398D" w:rsidP="007C50BA">
      <w:pPr>
        <w:pStyle w:val="NormalWeb"/>
        <w:spacing w:before="0" w:beforeAutospacing="0" w:after="0" w:afterAutospacing="0"/>
        <w:jc w:val="both"/>
        <w:rPr>
          <w:rFonts w:ascii="Arial" w:hAnsi="Arial" w:cs="Arial"/>
          <w:sz w:val="22"/>
          <w:szCs w:val="22"/>
        </w:rPr>
      </w:pPr>
      <w:r w:rsidRPr="007C50BA">
        <w:rPr>
          <w:rFonts w:ascii="Arial" w:hAnsi="Arial" w:cs="Arial"/>
          <w:sz w:val="22"/>
          <w:szCs w:val="22"/>
        </w:rPr>
        <w:t>Según el marco normativo expuesto y como uno de los propósitos del Sistema Integrado de Gestión, el estudio, análisis y manejo de los riesgos son actividades inherentes a la función del nivel gerencial dentro de la organización</w:t>
      </w:r>
      <w:r w:rsidR="00FC5DFB" w:rsidRPr="007C50BA">
        <w:rPr>
          <w:rFonts w:ascii="Arial" w:hAnsi="Arial" w:cs="Arial"/>
          <w:sz w:val="22"/>
          <w:szCs w:val="22"/>
        </w:rPr>
        <w:t>,</w:t>
      </w:r>
      <w:r w:rsidRPr="007C50BA">
        <w:rPr>
          <w:rFonts w:ascii="Arial" w:hAnsi="Arial" w:cs="Arial"/>
          <w:sz w:val="22"/>
          <w:szCs w:val="22"/>
        </w:rPr>
        <w:t xml:space="preserve"> que permiten definir un conjunto de estrategias para que, en el corto y mediano plazo y a partir del uso de recursos (humanos, físicos y financieros), se mantenga la estabilidad de la organización, protegiendo los activos y recursos, y se minimice en el largo plazo las pérdidas ocasionadas por la ocurrencia de dichos riesgos.</w:t>
      </w:r>
    </w:p>
    <w:p w14:paraId="0CDD3148" w14:textId="77777777" w:rsidR="007C50BA" w:rsidRPr="007C50BA" w:rsidRDefault="007C50BA" w:rsidP="007C50BA">
      <w:pPr>
        <w:pStyle w:val="NormalWeb"/>
        <w:spacing w:before="0" w:beforeAutospacing="0" w:after="0" w:afterAutospacing="0"/>
        <w:jc w:val="both"/>
        <w:rPr>
          <w:rFonts w:ascii="Arial" w:hAnsi="Arial" w:cs="Arial"/>
          <w:sz w:val="22"/>
          <w:szCs w:val="22"/>
        </w:rPr>
      </w:pPr>
    </w:p>
    <w:p w14:paraId="32A4BFED" w14:textId="77777777" w:rsidR="00A8398D" w:rsidRDefault="00A8398D" w:rsidP="007C50BA">
      <w:pPr>
        <w:pStyle w:val="NormalWeb"/>
        <w:spacing w:before="0" w:beforeAutospacing="0" w:after="0" w:afterAutospacing="0"/>
        <w:jc w:val="both"/>
        <w:rPr>
          <w:rFonts w:ascii="Arial" w:hAnsi="Arial" w:cs="Arial"/>
          <w:sz w:val="22"/>
          <w:szCs w:val="22"/>
        </w:rPr>
      </w:pPr>
      <w:r w:rsidRPr="007C50BA">
        <w:rPr>
          <w:rFonts w:ascii="Arial" w:hAnsi="Arial" w:cs="Arial"/>
          <w:sz w:val="22"/>
          <w:szCs w:val="22"/>
        </w:rPr>
        <w:t xml:space="preserve">Con la aplicación de estas directrices se busca encausar y optimizar el accionar de la Secretaría Distrital de Integración Social en la estructuración de criterios orientados hacia la toma de decisiones respecto al tratamiento de los riesgos y sus efectos al interior de la entidad para el cumplimiento de la misión, los objetivos organizacionales, un uso eficiente de los recursos, el mejoramiento continuo, la continuidad en la prestación de los servicios, y la protección de los bienes utilizados para servir a la comunidad. </w:t>
      </w:r>
    </w:p>
    <w:p w14:paraId="1CB84D42" w14:textId="77777777" w:rsidR="007C50BA" w:rsidRPr="007C50BA" w:rsidRDefault="007C50BA" w:rsidP="007C50BA">
      <w:pPr>
        <w:pStyle w:val="NormalWeb"/>
        <w:spacing w:before="0" w:beforeAutospacing="0" w:after="0" w:afterAutospacing="0"/>
        <w:jc w:val="both"/>
        <w:rPr>
          <w:rFonts w:ascii="Arial" w:hAnsi="Arial" w:cs="Arial"/>
          <w:sz w:val="22"/>
          <w:szCs w:val="22"/>
        </w:rPr>
      </w:pPr>
    </w:p>
    <w:p w14:paraId="7BBD0691" w14:textId="77777777" w:rsidR="0048611F" w:rsidRPr="007C50BA" w:rsidRDefault="0048611F" w:rsidP="007C50BA">
      <w:pPr>
        <w:numPr>
          <w:ilvl w:val="0"/>
          <w:numId w:val="15"/>
        </w:numPr>
        <w:tabs>
          <w:tab w:val="clear" w:pos="0"/>
          <w:tab w:val="num" w:pos="360"/>
        </w:tabs>
        <w:spacing w:after="0" w:line="240" w:lineRule="auto"/>
        <w:ind w:left="360"/>
        <w:jc w:val="both"/>
        <w:rPr>
          <w:rFonts w:ascii="Arial" w:hAnsi="Arial" w:cs="Arial"/>
          <w:i/>
        </w:rPr>
      </w:pPr>
      <w:r w:rsidRPr="007C50BA">
        <w:rPr>
          <w:rFonts w:ascii="Arial" w:hAnsi="Arial" w:cs="Arial"/>
          <w:b/>
        </w:rPr>
        <w:t>Principios</w:t>
      </w:r>
    </w:p>
    <w:p w14:paraId="333E0EC8" w14:textId="77777777" w:rsidR="0048611F" w:rsidRPr="007C50BA" w:rsidRDefault="0048611F" w:rsidP="007C50BA">
      <w:pPr>
        <w:spacing w:after="0" w:line="240" w:lineRule="auto"/>
        <w:jc w:val="both"/>
        <w:rPr>
          <w:rFonts w:ascii="Arial" w:eastAsia="Times New Roman" w:hAnsi="Arial" w:cs="Arial"/>
          <w:i/>
          <w:color w:val="4472C4" w:themeColor="accent5"/>
          <w:lang w:eastAsia="es-CO"/>
        </w:rPr>
      </w:pPr>
    </w:p>
    <w:p w14:paraId="28465A27" w14:textId="54782117" w:rsidR="00A8398D" w:rsidRPr="007C50BA" w:rsidRDefault="00A8398D" w:rsidP="007C50BA">
      <w:pPr>
        <w:spacing w:after="0" w:line="240" w:lineRule="auto"/>
        <w:jc w:val="both"/>
        <w:rPr>
          <w:rFonts w:ascii="Arial" w:hAnsi="Arial" w:cs="Arial"/>
          <w:lang w:val="es-ES" w:eastAsia="es-ES"/>
        </w:rPr>
      </w:pPr>
      <w:r w:rsidRPr="007C50BA">
        <w:rPr>
          <w:rFonts w:ascii="Arial" w:hAnsi="Arial" w:cs="Arial"/>
          <w:lang w:val="es-ES" w:eastAsia="es-ES"/>
        </w:rPr>
        <w:t>Los principios son reglas o normas fundamentales de carácter general y universal, que orientan el pensamiento y la conducta.  En este sentido los principios que orientan el lineamiento o política interna de administración de riesgos tienen tres orígenes complementarios</w:t>
      </w:r>
      <w:r w:rsidR="00FC5DFB" w:rsidRPr="007C50BA">
        <w:rPr>
          <w:rFonts w:ascii="Arial" w:hAnsi="Arial" w:cs="Arial"/>
          <w:lang w:val="es-ES" w:eastAsia="es-ES"/>
        </w:rPr>
        <w:t>:</w:t>
      </w:r>
      <w:r w:rsidRPr="007C50BA">
        <w:rPr>
          <w:rFonts w:ascii="Arial" w:hAnsi="Arial" w:cs="Arial"/>
          <w:lang w:val="es-ES" w:eastAsia="es-ES"/>
        </w:rPr>
        <w:t xml:space="preserve"> el </w:t>
      </w:r>
      <w:r w:rsidR="00FC5DFB" w:rsidRPr="007C50BA">
        <w:rPr>
          <w:rFonts w:ascii="Arial" w:hAnsi="Arial" w:cs="Arial"/>
          <w:lang w:val="es-ES" w:eastAsia="es-ES"/>
        </w:rPr>
        <w:t xml:space="preserve">Modelo Estándar de Control Interno – </w:t>
      </w:r>
      <w:r w:rsidRPr="007C50BA">
        <w:rPr>
          <w:rFonts w:ascii="Arial" w:hAnsi="Arial" w:cs="Arial"/>
          <w:lang w:val="es-ES" w:eastAsia="es-ES"/>
        </w:rPr>
        <w:t xml:space="preserve">MECI, </w:t>
      </w:r>
      <w:r w:rsidR="00DF0F49" w:rsidRPr="007C50BA">
        <w:rPr>
          <w:rFonts w:ascii="Arial" w:hAnsi="Arial" w:cs="Arial"/>
          <w:lang w:val="es-ES" w:eastAsia="es-ES"/>
        </w:rPr>
        <w:t>el</w:t>
      </w:r>
      <w:r w:rsidRPr="007C50BA">
        <w:rPr>
          <w:rFonts w:ascii="Arial" w:hAnsi="Arial" w:cs="Arial"/>
          <w:lang w:val="es-ES" w:eastAsia="es-ES"/>
        </w:rPr>
        <w:t xml:space="preserve"> </w:t>
      </w:r>
      <w:r w:rsidR="00DF0F49" w:rsidRPr="007C50BA">
        <w:rPr>
          <w:rFonts w:ascii="Arial" w:hAnsi="Arial" w:cs="Arial"/>
          <w:lang w:val="es-ES" w:eastAsia="es-ES"/>
        </w:rPr>
        <w:t>MIPG</w:t>
      </w:r>
      <w:r w:rsidRPr="007C50BA">
        <w:rPr>
          <w:rFonts w:ascii="Arial" w:hAnsi="Arial" w:cs="Arial"/>
          <w:lang w:val="es-ES" w:eastAsia="es-ES"/>
        </w:rPr>
        <w:t xml:space="preserve">, y la Norma Técnica Colombiana </w:t>
      </w:r>
      <w:r w:rsidR="00FC5DFB" w:rsidRPr="007C50BA">
        <w:rPr>
          <w:rFonts w:ascii="Arial" w:hAnsi="Arial" w:cs="Arial"/>
          <w:lang w:val="es-ES" w:eastAsia="es-ES"/>
        </w:rPr>
        <w:t>NTC-</w:t>
      </w:r>
      <w:r w:rsidRPr="007C50BA">
        <w:rPr>
          <w:rFonts w:ascii="Arial" w:hAnsi="Arial" w:cs="Arial"/>
          <w:lang w:val="es-ES" w:eastAsia="es-ES"/>
        </w:rPr>
        <w:t>ISO 31000.</w:t>
      </w:r>
    </w:p>
    <w:p w14:paraId="2DFD5493" w14:textId="77777777" w:rsidR="00A8398D" w:rsidRPr="007C50BA" w:rsidRDefault="00A8398D" w:rsidP="007C50BA">
      <w:pPr>
        <w:autoSpaceDE w:val="0"/>
        <w:autoSpaceDN w:val="0"/>
        <w:adjustRightInd w:val="0"/>
        <w:spacing w:after="0" w:line="240" w:lineRule="auto"/>
        <w:jc w:val="both"/>
        <w:rPr>
          <w:rFonts w:ascii="Arial" w:hAnsi="Arial" w:cs="Arial"/>
          <w:lang w:val="es-ES" w:eastAsia="es-ES"/>
        </w:rPr>
      </w:pPr>
    </w:p>
    <w:p w14:paraId="6AA24D0A" w14:textId="14167992" w:rsidR="00A8398D" w:rsidRPr="007C50BA" w:rsidRDefault="00A8398D" w:rsidP="007C50BA">
      <w:pPr>
        <w:autoSpaceDE w:val="0"/>
        <w:autoSpaceDN w:val="0"/>
        <w:adjustRightInd w:val="0"/>
        <w:spacing w:after="0" w:line="240" w:lineRule="auto"/>
        <w:jc w:val="both"/>
        <w:rPr>
          <w:rFonts w:ascii="Arial" w:hAnsi="Arial" w:cs="Arial"/>
          <w:lang w:val="es-ES" w:eastAsia="es-ES"/>
        </w:rPr>
      </w:pPr>
      <w:r w:rsidRPr="007C50BA">
        <w:rPr>
          <w:rFonts w:ascii="Arial" w:hAnsi="Arial" w:cs="Arial"/>
          <w:lang w:val="es-ES" w:eastAsia="es-ES"/>
        </w:rPr>
        <w:t xml:space="preserve">La </w:t>
      </w:r>
      <w:r w:rsidR="00AE0E82" w:rsidRPr="007C50BA">
        <w:rPr>
          <w:rFonts w:ascii="Arial" w:hAnsi="Arial" w:cs="Arial"/>
          <w:lang w:val="es-ES" w:eastAsia="es-ES"/>
        </w:rPr>
        <w:t>evaluación</w:t>
      </w:r>
      <w:r w:rsidRPr="007C50BA">
        <w:rPr>
          <w:rFonts w:ascii="Arial" w:hAnsi="Arial" w:cs="Arial"/>
          <w:lang w:val="es-ES" w:eastAsia="es-ES"/>
        </w:rPr>
        <w:t xml:space="preserve"> del riesgo como componente del MECI, debe cumplir con los principios establecidos por el artículo 1º de la Ley 87 de 1993:</w:t>
      </w:r>
    </w:p>
    <w:p w14:paraId="6F7256F7" w14:textId="44A22AB5" w:rsidR="00A8398D" w:rsidRPr="007C50BA" w:rsidRDefault="00A8398D" w:rsidP="007C50BA">
      <w:pPr>
        <w:spacing w:after="0" w:line="240" w:lineRule="auto"/>
        <w:jc w:val="both"/>
        <w:rPr>
          <w:rFonts w:ascii="Arial" w:hAnsi="Arial" w:cs="Arial"/>
          <w:lang w:val="es-ES" w:eastAsia="es-ES"/>
        </w:rPr>
      </w:pPr>
      <w:r w:rsidRPr="007C50BA">
        <w:rPr>
          <w:rFonts w:ascii="Arial" w:hAnsi="Arial" w:cs="Arial"/>
          <w:lang w:val="es-ES" w:eastAsia="es-ES"/>
        </w:rPr>
        <w:t>“…El ejercicio del control interno debe consultar los principios de igualdad, moralidad, eficiencia, economía, celeridad, imparcialidad, publicidad y valoración de costos ambientales. En consecuencia, deberá concebirse y organizarse de tal manera que su ejercicio sea intrínseco al desarrollo de las funciones de todos los cargos existentes en la entidad, y en particular de las asignadas a aquellos que tengan responsabilidad del mando…”.</w:t>
      </w:r>
    </w:p>
    <w:p w14:paraId="3F7AEBDF" w14:textId="29E7FF5F" w:rsidR="00A8398D" w:rsidRPr="007C50BA" w:rsidRDefault="00A8398D" w:rsidP="007C50BA">
      <w:pPr>
        <w:spacing w:after="0" w:line="240" w:lineRule="auto"/>
        <w:rPr>
          <w:rFonts w:ascii="Arial" w:hAnsi="Arial" w:cs="Arial"/>
          <w:lang w:val="es-ES" w:eastAsia="es-ES"/>
        </w:rPr>
      </w:pPr>
    </w:p>
    <w:p w14:paraId="0D6C4C57" w14:textId="00E178F9" w:rsidR="00DF0F49" w:rsidRPr="007C50BA" w:rsidRDefault="00A25AAB" w:rsidP="007C50BA">
      <w:pPr>
        <w:spacing w:after="0" w:line="240" w:lineRule="auto"/>
        <w:jc w:val="both"/>
        <w:rPr>
          <w:rFonts w:ascii="Arial" w:hAnsi="Arial" w:cs="Arial"/>
          <w:lang w:val="es-ES" w:eastAsia="es-ES"/>
        </w:rPr>
      </w:pPr>
      <w:r w:rsidRPr="007C50BA">
        <w:rPr>
          <w:rFonts w:ascii="Arial" w:hAnsi="Arial" w:cs="Arial"/>
          <w:lang w:val="es-ES" w:eastAsia="es-ES"/>
        </w:rPr>
        <w:t xml:space="preserve">El Modelo Integrado de Planeación y Gestión </w:t>
      </w:r>
      <w:r w:rsidR="00FC5DFB" w:rsidRPr="007C50BA">
        <w:rPr>
          <w:rFonts w:ascii="Arial" w:hAnsi="Arial" w:cs="Arial"/>
          <w:lang w:val="es-ES" w:eastAsia="es-ES"/>
        </w:rPr>
        <w:t xml:space="preserve">– MIPG, </w:t>
      </w:r>
      <w:r w:rsidRPr="007C50BA">
        <w:rPr>
          <w:rFonts w:ascii="Arial" w:hAnsi="Arial" w:cs="Arial"/>
          <w:lang w:val="es-ES" w:eastAsia="es-ES"/>
        </w:rPr>
        <w:t>define como principios: la orientación a resultados, la articulación interinstitucional, la excelencia y calidad, el aprendizaje e innovación, la integridad, transparencia y confianza, y la toma de decisiones basada en evidencia.</w:t>
      </w:r>
    </w:p>
    <w:p w14:paraId="7DDFCA99" w14:textId="77777777" w:rsidR="00DF0F49" w:rsidRPr="007C50BA" w:rsidRDefault="00DF0F49" w:rsidP="007C50BA">
      <w:pPr>
        <w:autoSpaceDE w:val="0"/>
        <w:autoSpaceDN w:val="0"/>
        <w:adjustRightInd w:val="0"/>
        <w:spacing w:after="0" w:line="240" w:lineRule="auto"/>
        <w:jc w:val="both"/>
        <w:rPr>
          <w:rFonts w:ascii="Arial" w:hAnsi="Arial" w:cs="Arial"/>
          <w:lang w:val="es-ES" w:eastAsia="es-ES"/>
        </w:rPr>
      </w:pPr>
    </w:p>
    <w:p w14:paraId="69B7A08D" w14:textId="1C4D3500" w:rsidR="00A8398D" w:rsidRPr="007C50BA" w:rsidRDefault="00A8398D" w:rsidP="007C50BA">
      <w:pPr>
        <w:autoSpaceDE w:val="0"/>
        <w:autoSpaceDN w:val="0"/>
        <w:adjustRightInd w:val="0"/>
        <w:spacing w:after="0" w:line="240" w:lineRule="auto"/>
        <w:jc w:val="both"/>
        <w:rPr>
          <w:rFonts w:ascii="Arial" w:hAnsi="Arial" w:cs="Arial"/>
          <w:lang w:val="es-ES" w:eastAsia="es-ES"/>
        </w:rPr>
      </w:pPr>
      <w:r w:rsidRPr="007C50BA">
        <w:rPr>
          <w:rFonts w:ascii="Arial" w:hAnsi="Arial" w:cs="Arial"/>
          <w:lang w:val="es-ES" w:eastAsia="es-ES"/>
        </w:rPr>
        <w:t>Por su parte, la NTC-ISO 31000 menciona los siguientes principios sobre la gestión del riesgo</w:t>
      </w:r>
      <w:r w:rsidR="003E57FE" w:rsidRPr="007C50BA">
        <w:rPr>
          <w:rFonts w:ascii="Arial" w:hAnsi="Arial" w:cs="Arial"/>
          <w:lang w:val="es-ES" w:eastAsia="es-ES"/>
        </w:rPr>
        <w:t xml:space="preserve"> como factores clave de éxito</w:t>
      </w:r>
      <w:r w:rsidRPr="007C50BA">
        <w:rPr>
          <w:rFonts w:ascii="Arial" w:hAnsi="Arial" w:cs="Arial"/>
          <w:lang w:val="es-ES" w:eastAsia="es-ES"/>
        </w:rPr>
        <w:t xml:space="preserve">: </w:t>
      </w:r>
    </w:p>
    <w:p w14:paraId="4497398F" w14:textId="58F71345" w:rsidR="00A8398D" w:rsidRPr="007C50BA" w:rsidRDefault="003E57FE" w:rsidP="007C50BA">
      <w:pPr>
        <w:numPr>
          <w:ilvl w:val="0"/>
          <w:numId w:val="22"/>
        </w:numPr>
        <w:autoSpaceDE w:val="0"/>
        <w:autoSpaceDN w:val="0"/>
        <w:adjustRightInd w:val="0"/>
        <w:spacing w:after="0" w:line="240" w:lineRule="auto"/>
        <w:jc w:val="both"/>
        <w:rPr>
          <w:rFonts w:ascii="Arial" w:hAnsi="Arial" w:cs="Arial"/>
          <w:lang w:eastAsia="es-ES"/>
        </w:rPr>
      </w:pPr>
      <w:r w:rsidRPr="007C50BA">
        <w:rPr>
          <w:rFonts w:ascii="Arial" w:hAnsi="Arial" w:cs="Arial"/>
          <w:lang w:eastAsia="es-ES"/>
        </w:rPr>
        <w:t>Integrado en todas las actividades</w:t>
      </w:r>
    </w:p>
    <w:p w14:paraId="7887F1D8" w14:textId="19AB28D8" w:rsidR="00A8398D" w:rsidRPr="007C50BA" w:rsidRDefault="003E57FE" w:rsidP="007C50BA">
      <w:pPr>
        <w:numPr>
          <w:ilvl w:val="0"/>
          <w:numId w:val="22"/>
        </w:numPr>
        <w:autoSpaceDE w:val="0"/>
        <w:autoSpaceDN w:val="0"/>
        <w:adjustRightInd w:val="0"/>
        <w:spacing w:after="0" w:line="240" w:lineRule="auto"/>
        <w:jc w:val="both"/>
        <w:rPr>
          <w:rFonts w:ascii="Arial" w:hAnsi="Arial" w:cs="Arial"/>
          <w:lang w:eastAsia="es-ES"/>
        </w:rPr>
      </w:pPr>
      <w:r w:rsidRPr="007C50BA">
        <w:rPr>
          <w:rFonts w:ascii="Arial" w:hAnsi="Arial" w:cs="Arial"/>
          <w:lang w:eastAsia="es-ES"/>
        </w:rPr>
        <w:t>Estructurado</w:t>
      </w:r>
    </w:p>
    <w:p w14:paraId="1255F5F0" w14:textId="564A93B9" w:rsidR="00A8398D" w:rsidRPr="007C50BA" w:rsidRDefault="003E57FE" w:rsidP="007C50BA">
      <w:pPr>
        <w:numPr>
          <w:ilvl w:val="0"/>
          <w:numId w:val="22"/>
        </w:numPr>
        <w:autoSpaceDE w:val="0"/>
        <w:autoSpaceDN w:val="0"/>
        <w:adjustRightInd w:val="0"/>
        <w:spacing w:after="0" w:line="240" w:lineRule="auto"/>
        <w:jc w:val="both"/>
        <w:rPr>
          <w:rFonts w:ascii="Arial" w:hAnsi="Arial" w:cs="Arial"/>
          <w:lang w:eastAsia="es-ES"/>
        </w:rPr>
      </w:pPr>
      <w:r w:rsidRPr="007C50BA">
        <w:rPr>
          <w:rFonts w:ascii="Arial" w:hAnsi="Arial" w:cs="Arial"/>
          <w:lang w:eastAsia="es-ES"/>
        </w:rPr>
        <w:t>Adaptado a la organización</w:t>
      </w:r>
    </w:p>
    <w:p w14:paraId="06C8C571" w14:textId="06121553" w:rsidR="00A8398D" w:rsidRPr="007C50BA" w:rsidRDefault="003E57FE" w:rsidP="007C50BA">
      <w:pPr>
        <w:numPr>
          <w:ilvl w:val="0"/>
          <w:numId w:val="22"/>
        </w:numPr>
        <w:autoSpaceDE w:val="0"/>
        <w:autoSpaceDN w:val="0"/>
        <w:adjustRightInd w:val="0"/>
        <w:spacing w:after="0" w:line="240" w:lineRule="auto"/>
        <w:jc w:val="both"/>
        <w:rPr>
          <w:rFonts w:ascii="Arial" w:hAnsi="Arial" w:cs="Arial"/>
          <w:lang w:eastAsia="es-ES"/>
        </w:rPr>
      </w:pPr>
      <w:r w:rsidRPr="007C50BA">
        <w:rPr>
          <w:rFonts w:ascii="Arial" w:hAnsi="Arial" w:cs="Arial"/>
          <w:lang w:eastAsia="es-ES"/>
        </w:rPr>
        <w:t>Inclusivo de todas las partes interesadas</w:t>
      </w:r>
    </w:p>
    <w:p w14:paraId="5F4B3DF1" w14:textId="7EC8C0F4" w:rsidR="00A8398D" w:rsidRPr="007C50BA" w:rsidRDefault="003E57FE" w:rsidP="007C50BA">
      <w:pPr>
        <w:numPr>
          <w:ilvl w:val="0"/>
          <w:numId w:val="22"/>
        </w:numPr>
        <w:autoSpaceDE w:val="0"/>
        <w:autoSpaceDN w:val="0"/>
        <w:adjustRightInd w:val="0"/>
        <w:spacing w:after="0" w:line="240" w:lineRule="auto"/>
        <w:jc w:val="both"/>
        <w:rPr>
          <w:rFonts w:ascii="Arial" w:hAnsi="Arial" w:cs="Arial"/>
          <w:lang w:eastAsia="es-ES"/>
        </w:rPr>
      </w:pPr>
      <w:r w:rsidRPr="007C50BA">
        <w:rPr>
          <w:rFonts w:ascii="Arial" w:hAnsi="Arial" w:cs="Arial"/>
          <w:lang w:eastAsia="es-ES"/>
        </w:rPr>
        <w:t>Dinámico y con respuesta a cambios</w:t>
      </w:r>
    </w:p>
    <w:p w14:paraId="649421BD" w14:textId="6D9A5A35" w:rsidR="00A8398D" w:rsidRPr="007C50BA" w:rsidRDefault="003E57FE" w:rsidP="007C50BA">
      <w:pPr>
        <w:numPr>
          <w:ilvl w:val="0"/>
          <w:numId w:val="22"/>
        </w:numPr>
        <w:autoSpaceDE w:val="0"/>
        <w:autoSpaceDN w:val="0"/>
        <w:adjustRightInd w:val="0"/>
        <w:spacing w:after="0" w:line="240" w:lineRule="auto"/>
        <w:jc w:val="both"/>
        <w:rPr>
          <w:rFonts w:ascii="Arial" w:hAnsi="Arial" w:cs="Arial"/>
          <w:lang w:eastAsia="es-ES"/>
        </w:rPr>
      </w:pPr>
      <w:r w:rsidRPr="007C50BA">
        <w:rPr>
          <w:rFonts w:ascii="Arial" w:hAnsi="Arial" w:cs="Arial"/>
          <w:lang w:eastAsia="es-ES"/>
        </w:rPr>
        <w:t>Basado en la mejor información disponible</w:t>
      </w:r>
    </w:p>
    <w:p w14:paraId="21DF2BAD" w14:textId="584687B7" w:rsidR="00A8398D" w:rsidRPr="007C50BA" w:rsidRDefault="003E57FE" w:rsidP="007C50BA">
      <w:pPr>
        <w:numPr>
          <w:ilvl w:val="0"/>
          <w:numId w:val="22"/>
        </w:numPr>
        <w:autoSpaceDE w:val="0"/>
        <w:autoSpaceDN w:val="0"/>
        <w:adjustRightInd w:val="0"/>
        <w:spacing w:after="0" w:line="240" w:lineRule="auto"/>
        <w:jc w:val="both"/>
        <w:rPr>
          <w:rFonts w:ascii="Arial" w:eastAsia="Calibri" w:hAnsi="Arial" w:cs="Arial"/>
        </w:rPr>
      </w:pPr>
      <w:r w:rsidRPr="007C50BA">
        <w:rPr>
          <w:rFonts w:ascii="Arial" w:hAnsi="Arial" w:cs="Arial"/>
          <w:lang w:eastAsia="es-ES"/>
        </w:rPr>
        <w:t>Considera factores humanos y culturales</w:t>
      </w:r>
    </w:p>
    <w:p w14:paraId="099B416D" w14:textId="24D160C2" w:rsidR="00A8398D" w:rsidRPr="007C50BA" w:rsidRDefault="003E57FE" w:rsidP="007C50BA">
      <w:pPr>
        <w:numPr>
          <w:ilvl w:val="0"/>
          <w:numId w:val="22"/>
        </w:numPr>
        <w:autoSpaceDE w:val="0"/>
        <w:autoSpaceDN w:val="0"/>
        <w:adjustRightInd w:val="0"/>
        <w:spacing w:after="0" w:line="240" w:lineRule="auto"/>
        <w:jc w:val="both"/>
        <w:rPr>
          <w:rFonts w:ascii="Arial" w:hAnsi="Arial" w:cs="Arial"/>
          <w:lang w:eastAsia="es-ES"/>
        </w:rPr>
      </w:pPr>
      <w:r w:rsidRPr="007C50BA">
        <w:rPr>
          <w:rFonts w:ascii="Arial" w:hAnsi="Arial" w:cs="Arial"/>
          <w:lang w:eastAsia="es-ES"/>
        </w:rPr>
        <w:t>Enfocado a la mejora continua</w:t>
      </w:r>
    </w:p>
    <w:p w14:paraId="2F389203" w14:textId="77777777" w:rsidR="00A8398D" w:rsidRPr="007C50BA" w:rsidRDefault="00A8398D" w:rsidP="007C50BA">
      <w:pPr>
        <w:spacing w:after="0" w:line="240" w:lineRule="auto"/>
        <w:jc w:val="both"/>
        <w:rPr>
          <w:rFonts w:ascii="Arial" w:hAnsi="Arial" w:cs="Arial"/>
          <w:lang w:val="es-ES"/>
        </w:rPr>
      </w:pPr>
    </w:p>
    <w:p w14:paraId="2F3DF1E6" w14:textId="77777777" w:rsidR="0048611F" w:rsidRPr="007C50BA" w:rsidRDefault="0048611F" w:rsidP="007C50BA">
      <w:pPr>
        <w:numPr>
          <w:ilvl w:val="0"/>
          <w:numId w:val="15"/>
        </w:numPr>
        <w:tabs>
          <w:tab w:val="clear" w:pos="0"/>
          <w:tab w:val="num" w:pos="360"/>
        </w:tabs>
        <w:spacing w:after="0" w:line="240" w:lineRule="auto"/>
        <w:ind w:left="360"/>
        <w:jc w:val="both"/>
        <w:rPr>
          <w:rFonts w:ascii="Arial" w:hAnsi="Arial" w:cs="Arial"/>
          <w:lang w:eastAsia="es-CO"/>
        </w:rPr>
      </w:pPr>
      <w:r w:rsidRPr="007C50BA">
        <w:rPr>
          <w:rFonts w:ascii="Arial" w:hAnsi="Arial" w:cs="Arial"/>
          <w:b/>
        </w:rPr>
        <w:t>Áreas o ejes temáticos del lineamiento o política interna</w:t>
      </w:r>
    </w:p>
    <w:p w14:paraId="2C9C9622" w14:textId="77777777" w:rsidR="0048611F" w:rsidRPr="007C50BA" w:rsidRDefault="0048611F" w:rsidP="007C50BA">
      <w:pPr>
        <w:spacing w:after="0" w:line="240" w:lineRule="auto"/>
        <w:jc w:val="both"/>
        <w:rPr>
          <w:rFonts w:ascii="Arial" w:hAnsi="Arial" w:cs="Arial"/>
          <w:i/>
        </w:rPr>
      </w:pPr>
    </w:p>
    <w:p w14:paraId="6D0C3C77" w14:textId="77777777" w:rsidR="000D1979" w:rsidRDefault="000D1979" w:rsidP="007C50BA">
      <w:pPr>
        <w:spacing w:after="0"/>
        <w:jc w:val="both"/>
        <w:rPr>
          <w:rFonts w:ascii="Arial" w:hAnsi="Arial" w:cs="Arial"/>
        </w:rPr>
      </w:pPr>
      <w:r w:rsidRPr="007C50BA">
        <w:rPr>
          <w:rFonts w:ascii="Arial" w:hAnsi="Arial" w:cs="Arial"/>
        </w:rPr>
        <w:t xml:space="preserve">La política de administración de riesgos se rige por las disposiciones legales y en particular por la Guía para la administración del riesgo del Departamento Administrativo de la Función Pública, que establece las directrices de obligatorio cumplimiento para las entidades públicas.  </w:t>
      </w:r>
    </w:p>
    <w:p w14:paraId="4BD1FB49" w14:textId="77777777" w:rsidR="003F0905" w:rsidRPr="007C50BA" w:rsidRDefault="003F0905" w:rsidP="007C50BA">
      <w:pPr>
        <w:spacing w:after="0"/>
        <w:jc w:val="both"/>
        <w:rPr>
          <w:rFonts w:ascii="Arial" w:hAnsi="Arial" w:cs="Arial"/>
        </w:rPr>
      </w:pPr>
    </w:p>
    <w:p w14:paraId="6FE4FE63" w14:textId="77777777" w:rsidR="000D1979" w:rsidRDefault="000D1979" w:rsidP="007C50BA">
      <w:pPr>
        <w:spacing w:after="0"/>
        <w:jc w:val="both"/>
        <w:rPr>
          <w:rFonts w:ascii="Arial" w:hAnsi="Arial" w:cs="Arial"/>
        </w:rPr>
      </w:pPr>
      <w:r w:rsidRPr="007C50BA">
        <w:rPr>
          <w:rFonts w:ascii="Arial" w:hAnsi="Arial" w:cs="Arial"/>
        </w:rPr>
        <w:t xml:space="preserve">Los riesgos en la SDIS se categorizan por procesos y servicios sociales, entendiendo </w:t>
      </w:r>
      <w:proofErr w:type="gramStart"/>
      <w:r w:rsidRPr="007C50BA">
        <w:rPr>
          <w:rFonts w:ascii="Arial" w:hAnsi="Arial" w:cs="Arial"/>
        </w:rPr>
        <w:t>que</w:t>
      </w:r>
      <w:proofErr w:type="gramEnd"/>
      <w:r w:rsidRPr="007C50BA">
        <w:rPr>
          <w:rFonts w:ascii="Arial" w:hAnsi="Arial" w:cs="Arial"/>
        </w:rPr>
        <w:t xml:space="preserve"> si los proyectos de inversión identifican riesgos, estos se deben enmarcar dentro de los procesos institucionales o servicios sociales.</w:t>
      </w:r>
    </w:p>
    <w:p w14:paraId="08CD6CC2" w14:textId="77777777" w:rsidR="003F0905" w:rsidRPr="007C50BA" w:rsidRDefault="003F0905" w:rsidP="007C50BA">
      <w:pPr>
        <w:spacing w:after="0"/>
        <w:jc w:val="both"/>
        <w:rPr>
          <w:rFonts w:ascii="Arial" w:hAnsi="Arial" w:cs="Arial"/>
        </w:rPr>
      </w:pPr>
    </w:p>
    <w:p w14:paraId="3F001067" w14:textId="6F0A37DC" w:rsidR="000D1979" w:rsidRDefault="000D1979" w:rsidP="007C50BA">
      <w:pPr>
        <w:pStyle w:val="NormalWeb"/>
        <w:spacing w:before="0" w:beforeAutospacing="0" w:after="0" w:afterAutospacing="0"/>
        <w:jc w:val="both"/>
        <w:rPr>
          <w:rFonts w:ascii="Arial" w:hAnsi="Arial" w:cs="Arial"/>
          <w:sz w:val="22"/>
          <w:szCs w:val="22"/>
          <w:lang w:val="es-CO" w:eastAsia="es-CO"/>
        </w:rPr>
      </w:pPr>
      <w:r w:rsidRPr="007C50BA">
        <w:rPr>
          <w:rFonts w:ascii="Arial" w:hAnsi="Arial" w:cs="Arial"/>
          <w:sz w:val="22"/>
          <w:szCs w:val="22"/>
          <w:lang w:val="es-CO" w:eastAsia="es-CO"/>
        </w:rPr>
        <w:t xml:space="preserve">Teniendo en cuenta que el adecuado manejo de los riesgos favorece el desarrollo y sostenibilidad de la </w:t>
      </w:r>
      <w:r w:rsidR="00BA3336" w:rsidRPr="007C50BA">
        <w:rPr>
          <w:rFonts w:ascii="Arial" w:hAnsi="Arial" w:cs="Arial"/>
          <w:sz w:val="22"/>
          <w:szCs w:val="22"/>
          <w:lang w:val="es-CO" w:eastAsia="es-CO"/>
        </w:rPr>
        <w:t>entidad</w:t>
      </w:r>
      <w:r w:rsidRPr="007C50BA">
        <w:rPr>
          <w:rFonts w:ascii="Arial" w:hAnsi="Arial" w:cs="Arial"/>
          <w:sz w:val="22"/>
          <w:szCs w:val="22"/>
          <w:lang w:val="es-CO" w:eastAsia="es-CO"/>
        </w:rPr>
        <w:t>, es importante que el líder del proceso o jefe de dependencia (</w:t>
      </w:r>
      <w:r w:rsidR="00162734" w:rsidRPr="007C50BA">
        <w:rPr>
          <w:rFonts w:ascii="Arial" w:hAnsi="Arial" w:cs="Arial"/>
          <w:sz w:val="22"/>
          <w:szCs w:val="22"/>
          <w:lang w:val="es-CO" w:eastAsia="es-CO"/>
        </w:rPr>
        <w:t>a cargo técnicamente del servicio</w:t>
      </w:r>
      <w:r w:rsidRPr="007C50BA">
        <w:rPr>
          <w:rFonts w:ascii="Arial" w:hAnsi="Arial" w:cs="Arial"/>
          <w:sz w:val="22"/>
          <w:szCs w:val="22"/>
          <w:lang w:val="es-CO" w:eastAsia="es-CO"/>
        </w:rPr>
        <w:t xml:space="preserve">), a través de los formatos dispuestos por la Dirección de Análisis y Diseño Estratégico, establezca el entorno de la organización, la identificación, análisis, valoración y definición de las alternativas de acciones de mitigación de los riesgos, </w:t>
      </w:r>
      <w:r w:rsidR="00BA3336" w:rsidRPr="007C50BA">
        <w:rPr>
          <w:rFonts w:ascii="Arial" w:hAnsi="Arial" w:cs="Arial"/>
          <w:sz w:val="22"/>
          <w:szCs w:val="22"/>
          <w:lang w:val="es-CO" w:eastAsia="es-CO"/>
        </w:rPr>
        <w:t>basados en</w:t>
      </w:r>
      <w:r w:rsidRPr="007C50BA">
        <w:rPr>
          <w:rFonts w:ascii="Arial" w:hAnsi="Arial" w:cs="Arial"/>
          <w:sz w:val="22"/>
          <w:szCs w:val="22"/>
          <w:lang w:val="es-CO" w:eastAsia="es-CO"/>
        </w:rPr>
        <w:t xml:space="preserve"> las siguientes etapas o elementos establecidos en el Manual Técnico del Modelo Estándar de Control Interno</w:t>
      </w:r>
      <w:r w:rsidRPr="007C50BA">
        <w:rPr>
          <w:rStyle w:val="Refdenotaalpie"/>
          <w:rFonts w:ascii="Arial" w:hAnsi="Arial" w:cs="Arial"/>
          <w:sz w:val="22"/>
          <w:szCs w:val="22"/>
        </w:rPr>
        <w:footnoteReference w:id="8"/>
      </w:r>
      <w:r w:rsidRPr="007C50BA">
        <w:rPr>
          <w:rFonts w:ascii="Arial" w:hAnsi="Arial" w:cs="Arial"/>
          <w:sz w:val="22"/>
          <w:szCs w:val="22"/>
          <w:lang w:val="es-CO" w:eastAsia="es-CO"/>
        </w:rPr>
        <w:t xml:space="preserve"> y en la Guía para la administración del riesgo del DAFP</w:t>
      </w:r>
      <w:r w:rsidRPr="007C50BA">
        <w:rPr>
          <w:rStyle w:val="Refdenotaalpie"/>
          <w:rFonts w:ascii="Arial" w:hAnsi="Arial" w:cs="Arial"/>
          <w:sz w:val="22"/>
          <w:szCs w:val="22"/>
        </w:rPr>
        <w:footnoteReference w:id="9"/>
      </w:r>
      <w:r w:rsidR="007C50BA">
        <w:rPr>
          <w:rFonts w:ascii="Arial" w:hAnsi="Arial" w:cs="Arial"/>
          <w:sz w:val="22"/>
          <w:szCs w:val="22"/>
          <w:lang w:val="es-CO" w:eastAsia="es-CO"/>
        </w:rPr>
        <w:t>:</w:t>
      </w:r>
    </w:p>
    <w:p w14:paraId="5E1F3A3E" w14:textId="77777777" w:rsidR="007C50BA" w:rsidRPr="007C50BA" w:rsidRDefault="007C50BA" w:rsidP="007C50BA">
      <w:pPr>
        <w:pStyle w:val="NormalWeb"/>
        <w:spacing w:before="0" w:beforeAutospacing="0" w:after="0" w:afterAutospacing="0"/>
        <w:jc w:val="both"/>
        <w:rPr>
          <w:rFonts w:ascii="Arial" w:hAnsi="Arial" w:cs="Arial"/>
          <w:sz w:val="22"/>
          <w:szCs w:val="22"/>
          <w:lang w:val="es-CO" w:eastAsia="es-CO"/>
        </w:rPr>
      </w:pPr>
    </w:p>
    <w:p w14:paraId="008223C0" w14:textId="0FA6D952" w:rsidR="000D1979" w:rsidRDefault="000D1979" w:rsidP="007C50BA">
      <w:pPr>
        <w:pStyle w:val="Prrafodelista"/>
        <w:numPr>
          <w:ilvl w:val="1"/>
          <w:numId w:val="15"/>
        </w:numPr>
        <w:spacing w:after="0" w:line="240" w:lineRule="auto"/>
        <w:ind w:left="284" w:hanging="284"/>
        <w:rPr>
          <w:rFonts w:ascii="Arial" w:hAnsi="Arial" w:cs="Arial"/>
          <w:b/>
        </w:rPr>
      </w:pPr>
      <w:r w:rsidRPr="007C50BA">
        <w:rPr>
          <w:rFonts w:ascii="Arial" w:hAnsi="Arial" w:cs="Arial"/>
          <w:b/>
        </w:rPr>
        <w:t>Contexto Estratégico</w:t>
      </w:r>
    </w:p>
    <w:p w14:paraId="760DDCDE" w14:textId="77777777" w:rsidR="007C50BA" w:rsidRPr="007C50BA" w:rsidRDefault="007C50BA" w:rsidP="007C50BA">
      <w:pPr>
        <w:spacing w:after="0" w:line="240" w:lineRule="auto"/>
        <w:rPr>
          <w:rFonts w:ascii="Arial" w:hAnsi="Arial" w:cs="Arial"/>
          <w:b/>
        </w:rPr>
      </w:pPr>
    </w:p>
    <w:p w14:paraId="1BA2388C" w14:textId="04E24CA6" w:rsidR="000D1979" w:rsidRDefault="000D1979" w:rsidP="007C50BA">
      <w:pPr>
        <w:pStyle w:val="NormalWeb"/>
        <w:spacing w:before="0" w:beforeAutospacing="0" w:after="0" w:afterAutospacing="0"/>
        <w:jc w:val="both"/>
        <w:rPr>
          <w:rFonts w:ascii="Arial" w:hAnsi="Arial" w:cs="Arial"/>
          <w:sz w:val="22"/>
          <w:szCs w:val="22"/>
          <w:lang w:val="es-CO" w:eastAsia="es-CO"/>
        </w:rPr>
      </w:pPr>
      <w:r w:rsidRPr="007C50BA">
        <w:rPr>
          <w:rFonts w:ascii="Arial" w:hAnsi="Arial" w:cs="Arial"/>
          <w:sz w:val="22"/>
          <w:szCs w:val="22"/>
          <w:lang w:val="es-CO" w:eastAsia="es-CO"/>
        </w:rPr>
        <w:t>Es la definición de los parámetros internos y externos que se han de tomar en consideración para la administración del riesgo. A partir de los factores que se definan</w:t>
      </w:r>
      <w:r w:rsidR="00BA3336" w:rsidRPr="007C50BA">
        <w:rPr>
          <w:rFonts w:ascii="Arial" w:hAnsi="Arial" w:cs="Arial"/>
          <w:sz w:val="22"/>
          <w:szCs w:val="22"/>
          <w:lang w:val="es-CO" w:eastAsia="es-CO"/>
        </w:rPr>
        <w:t>,</w:t>
      </w:r>
      <w:r w:rsidRPr="007C50BA">
        <w:rPr>
          <w:rFonts w:ascii="Arial" w:hAnsi="Arial" w:cs="Arial"/>
          <w:sz w:val="22"/>
          <w:szCs w:val="22"/>
          <w:lang w:val="es-CO" w:eastAsia="es-CO"/>
        </w:rPr>
        <w:t xml:space="preserve"> es posible establecer las causas de los riesgos a identificar. En concordancia con los lineamientos del MIPG, esta actividad corresponde a</w:t>
      </w:r>
      <w:r w:rsidR="00BA3336" w:rsidRPr="007C50BA">
        <w:rPr>
          <w:rFonts w:ascii="Arial" w:hAnsi="Arial" w:cs="Arial"/>
          <w:sz w:val="22"/>
          <w:szCs w:val="22"/>
          <w:lang w:val="es-CO" w:eastAsia="es-CO"/>
        </w:rPr>
        <w:t xml:space="preserve">l </w:t>
      </w:r>
      <w:r w:rsidRPr="007C50BA">
        <w:rPr>
          <w:rFonts w:ascii="Arial" w:hAnsi="Arial" w:cs="Arial"/>
          <w:sz w:val="22"/>
          <w:szCs w:val="22"/>
          <w:lang w:val="es-CO" w:eastAsia="es-CO"/>
        </w:rPr>
        <w:t xml:space="preserve">equipo directivo y se </w:t>
      </w:r>
      <w:r w:rsidR="00986989" w:rsidRPr="007C50BA">
        <w:rPr>
          <w:rFonts w:ascii="Arial" w:hAnsi="Arial" w:cs="Arial"/>
          <w:sz w:val="22"/>
          <w:szCs w:val="22"/>
          <w:lang w:val="es-CO" w:eastAsia="es-CO"/>
        </w:rPr>
        <w:t>realizará</w:t>
      </w:r>
      <w:r w:rsidRPr="007C50BA">
        <w:rPr>
          <w:rFonts w:ascii="Arial" w:hAnsi="Arial" w:cs="Arial"/>
          <w:sz w:val="22"/>
          <w:szCs w:val="22"/>
          <w:lang w:val="es-CO" w:eastAsia="es-CO"/>
        </w:rPr>
        <w:t xml:space="preserve"> desde el ejercicio de direccionamiento estratégico</w:t>
      </w:r>
      <w:r>
        <w:rPr>
          <w:rFonts w:ascii="Arial" w:hAnsi="Arial" w:cs="Arial"/>
          <w:sz w:val="22"/>
          <w:szCs w:val="22"/>
          <w:lang w:val="es-CO" w:eastAsia="es-CO"/>
        </w:rPr>
        <w:t xml:space="preserve"> y de planeación</w:t>
      </w:r>
      <w:r w:rsidR="00D83689">
        <w:rPr>
          <w:rFonts w:ascii="Arial" w:hAnsi="Arial" w:cs="Arial"/>
          <w:sz w:val="22"/>
          <w:szCs w:val="22"/>
          <w:lang w:val="es-CO" w:eastAsia="es-CO"/>
        </w:rPr>
        <w:t xml:space="preserve"> estratégica</w:t>
      </w:r>
      <w:r w:rsidR="00986989">
        <w:rPr>
          <w:rFonts w:ascii="Arial" w:hAnsi="Arial" w:cs="Arial"/>
          <w:sz w:val="22"/>
          <w:szCs w:val="22"/>
          <w:lang w:val="es-CO" w:eastAsia="es-CO"/>
        </w:rPr>
        <w:t>, como marco general dentro del cual se realizará el análisis de los equipos operativos</w:t>
      </w:r>
      <w:r>
        <w:rPr>
          <w:rFonts w:ascii="Arial" w:hAnsi="Arial" w:cs="Arial"/>
          <w:sz w:val="22"/>
          <w:szCs w:val="22"/>
          <w:lang w:val="es-CO" w:eastAsia="es-CO"/>
        </w:rPr>
        <w:t>.</w:t>
      </w:r>
    </w:p>
    <w:p w14:paraId="33E811FA" w14:textId="77777777" w:rsidR="007C50BA" w:rsidRDefault="007C50BA" w:rsidP="007C50BA">
      <w:pPr>
        <w:pStyle w:val="NormalWeb"/>
        <w:spacing w:before="0" w:beforeAutospacing="0" w:after="0" w:afterAutospacing="0"/>
        <w:jc w:val="both"/>
        <w:rPr>
          <w:rFonts w:ascii="Arial" w:hAnsi="Arial" w:cs="Arial"/>
          <w:sz w:val="22"/>
          <w:szCs w:val="22"/>
          <w:lang w:val="es-CO" w:eastAsia="es-CO"/>
        </w:rPr>
      </w:pPr>
    </w:p>
    <w:p w14:paraId="39600464" w14:textId="09860365" w:rsidR="000D1979" w:rsidRDefault="000D1979" w:rsidP="007C50BA">
      <w:pPr>
        <w:pStyle w:val="NormalWeb"/>
        <w:spacing w:before="0" w:beforeAutospacing="0" w:after="0" w:afterAutospacing="0"/>
        <w:jc w:val="both"/>
        <w:rPr>
          <w:rFonts w:ascii="Arial" w:hAnsi="Arial" w:cs="Arial"/>
          <w:sz w:val="22"/>
          <w:szCs w:val="22"/>
          <w:lang w:val="es-CO" w:eastAsia="es-CO"/>
        </w:rPr>
      </w:pPr>
      <w:r>
        <w:rPr>
          <w:rFonts w:ascii="Arial" w:hAnsi="Arial" w:cs="Arial"/>
          <w:sz w:val="22"/>
          <w:szCs w:val="22"/>
          <w:lang w:val="es-CO" w:eastAsia="es-CO"/>
        </w:rPr>
        <w:t>Para el establecimiento del contexto externo s</w:t>
      </w:r>
      <w:r w:rsidRPr="00990D53">
        <w:rPr>
          <w:rFonts w:ascii="Arial" w:hAnsi="Arial" w:cs="Arial"/>
          <w:sz w:val="22"/>
          <w:szCs w:val="22"/>
          <w:lang w:val="es-CO" w:eastAsia="es-CO"/>
        </w:rPr>
        <w:t>e d</w:t>
      </w:r>
      <w:r>
        <w:rPr>
          <w:rFonts w:ascii="Arial" w:hAnsi="Arial" w:cs="Arial"/>
          <w:sz w:val="22"/>
          <w:szCs w:val="22"/>
          <w:lang w:val="es-CO" w:eastAsia="es-CO"/>
        </w:rPr>
        <w:t xml:space="preserve">eterminan las características o </w:t>
      </w:r>
      <w:r w:rsidRPr="00990D53">
        <w:rPr>
          <w:rFonts w:ascii="Arial" w:hAnsi="Arial" w:cs="Arial"/>
          <w:sz w:val="22"/>
          <w:szCs w:val="22"/>
          <w:lang w:val="es-CO" w:eastAsia="es-CO"/>
        </w:rPr>
        <w:t>aspect</w:t>
      </w:r>
      <w:r>
        <w:rPr>
          <w:rFonts w:ascii="Arial" w:hAnsi="Arial" w:cs="Arial"/>
          <w:sz w:val="22"/>
          <w:szCs w:val="22"/>
          <w:lang w:val="es-CO" w:eastAsia="es-CO"/>
        </w:rPr>
        <w:t xml:space="preserve">os esenciales del entorno en el </w:t>
      </w:r>
      <w:r w:rsidRPr="00990D53">
        <w:rPr>
          <w:rFonts w:ascii="Arial" w:hAnsi="Arial" w:cs="Arial"/>
          <w:sz w:val="22"/>
          <w:szCs w:val="22"/>
          <w:lang w:val="es-CO" w:eastAsia="es-CO"/>
        </w:rPr>
        <w:t>c</w:t>
      </w:r>
      <w:r>
        <w:rPr>
          <w:rFonts w:ascii="Arial" w:hAnsi="Arial" w:cs="Arial"/>
          <w:sz w:val="22"/>
          <w:szCs w:val="22"/>
          <w:lang w:val="es-CO" w:eastAsia="es-CO"/>
        </w:rPr>
        <w:t xml:space="preserve">ual opera la entidad y se pueden </w:t>
      </w:r>
      <w:r w:rsidRPr="00990D53">
        <w:rPr>
          <w:rFonts w:ascii="Arial" w:hAnsi="Arial" w:cs="Arial"/>
          <w:sz w:val="22"/>
          <w:szCs w:val="22"/>
          <w:lang w:val="es-CO" w:eastAsia="es-CO"/>
        </w:rPr>
        <w:t>considerar factores</w:t>
      </w:r>
      <w:r>
        <w:rPr>
          <w:rFonts w:ascii="Arial" w:hAnsi="Arial" w:cs="Arial"/>
          <w:sz w:val="22"/>
          <w:szCs w:val="22"/>
          <w:lang w:val="es-CO" w:eastAsia="es-CO"/>
        </w:rPr>
        <w:t xml:space="preserve"> políticos, sociales y culturales, legales y reglamentarios, tecnológicos, financieros y</w:t>
      </w:r>
      <w:r w:rsidR="00BA3336">
        <w:rPr>
          <w:rFonts w:ascii="Arial" w:hAnsi="Arial" w:cs="Arial"/>
          <w:sz w:val="22"/>
          <w:szCs w:val="22"/>
          <w:lang w:val="es-CO" w:eastAsia="es-CO"/>
        </w:rPr>
        <w:t xml:space="preserve"> </w:t>
      </w:r>
      <w:r w:rsidRPr="00990D53">
        <w:rPr>
          <w:rFonts w:ascii="Arial" w:hAnsi="Arial" w:cs="Arial"/>
          <w:sz w:val="22"/>
          <w:szCs w:val="22"/>
          <w:lang w:val="es-CO" w:eastAsia="es-CO"/>
        </w:rPr>
        <w:t>económicos</w:t>
      </w:r>
      <w:r>
        <w:rPr>
          <w:rFonts w:ascii="Arial" w:hAnsi="Arial" w:cs="Arial"/>
          <w:sz w:val="22"/>
          <w:szCs w:val="22"/>
          <w:lang w:val="es-CO" w:eastAsia="es-CO"/>
        </w:rPr>
        <w:t>. Por su parte, para el establecimiento del contexto interno, s</w:t>
      </w:r>
      <w:r w:rsidRPr="008473F6">
        <w:rPr>
          <w:rFonts w:ascii="Arial" w:hAnsi="Arial" w:cs="Arial"/>
          <w:sz w:val="22"/>
          <w:szCs w:val="22"/>
          <w:lang w:val="es-CO" w:eastAsia="es-CO"/>
        </w:rPr>
        <w:t>e determinan las características o aspecto</w:t>
      </w:r>
      <w:r>
        <w:rPr>
          <w:rFonts w:ascii="Arial" w:hAnsi="Arial" w:cs="Arial"/>
          <w:sz w:val="22"/>
          <w:szCs w:val="22"/>
          <w:lang w:val="es-CO" w:eastAsia="es-CO"/>
        </w:rPr>
        <w:t xml:space="preserve">s esenciales del ambiente en el </w:t>
      </w:r>
      <w:r w:rsidRPr="008473F6">
        <w:rPr>
          <w:rFonts w:ascii="Arial" w:hAnsi="Arial" w:cs="Arial"/>
          <w:sz w:val="22"/>
          <w:szCs w:val="22"/>
          <w:lang w:val="es-CO" w:eastAsia="es-CO"/>
        </w:rPr>
        <w:t xml:space="preserve">cual la organización busca alcanzar sus </w:t>
      </w:r>
      <w:r>
        <w:rPr>
          <w:rFonts w:ascii="Arial" w:hAnsi="Arial" w:cs="Arial"/>
          <w:sz w:val="22"/>
          <w:szCs w:val="22"/>
          <w:lang w:val="es-CO" w:eastAsia="es-CO"/>
        </w:rPr>
        <w:t xml:space="preserve">objetivos y se pueden considerar </w:t>
      </w:r>
      <w:r w:rsidRPr="008473F6">
        <w:rPr>
          <w:rFonts w:ascii="Arial" w:hAnsi="Arial" w:cs="Arial"/>
          <w:sz w:val="22"/>
          <w:szCs w:val="22"/>
          <w:lang w:val="es-CO" w:eastAsia="es-CO"/>
        </w:rPr>
        <w:t>factores como:</w:t>
      </w:r>
      <w:r>
        <w:rPr>
          <w:rFonts w:ascii="Arial" w:hAnsi="Arial" w:cs="Arial"/>
          <w:sz w:val="22"/>
          <w:szCs w:val="22"/>
          <w:lang w:val="es-CO" w:eastAsia="es-CO"/>
        </w:rPr>
        <w:t xml:space="preserve"> </w:t>
      </w:r>
      <w:r w:rsidRPr="008473F6">
        <w:rPr>
          <w:rFonts w:ascii="Arial" w:hAnsi="Arial" w:cs="Arial"/>
          <w:sz w:val="22"/>
          <w:szCs w:val="22"/>
          <w:lang w:val="es-CO" w:eastAsia="es-CO"/>
        </w:rPr>
        <w:t>estructura organizacional</w:t>
      </w:r>
      <w:r>
        <w:rPr>
          <w:rFonts w:ascii="Arial" w:hAnsi="Arial" w:cs="Arial"/>
          <w:sz w:val="22"/>
          <w:szCs w:val="22"/>
          <w:lang w:val="es-CO" w:eastAsia="es-CO"/>
        </w:rPr>
        <w:t>,</w:t>
      </w:r>
      <w:r w:rsidRPr="008473F6">
        <w:rPr>
          <w:rFonts w:ascii="Arial" w:hAnsi="Arial" w:cs="Arial"/>
          <w:sz w:val="22"/>
          <w:szCs w:val="22"/>
          <w:lang w:val="es-CO" w:eastAsia="es-CO"/>
        </w:rPr>
        <w:t xml:space="preserve"> funciones y responsabilidades</w:t>
      </w:r>
      <w:r>
        <w:rPr>
          <w:rFonts w:ascii="Arial" w:hAnsi="Arial" w:cs="Arial"/>
          <w:sz w:val="22"/>
          <w:szCs w:val="22"/>
          <w:lang w:val="es-CO" w:eastAsia="es-CO"/>
        </w:rPr>
        <w:t>,</w:t>
      </w:r>
      <w:r w:rsidRPr="008473F6">
        <w:rPr>
          <w:rFonts w:ascii="Arial" w:hAnsi="Arial" w:cs="Arial"/>
          <w:sz w:val="22"/>
          <w:szCs w:val="22"/>
          <w:lang w:val="es-CO" w:eastAsia="es-CO"/>
        </w:rPr>
        <w:t xml:space="preserve"> políticas, objetivos y estrategias implementadas</w:t>
      </w:r>
      <w:r>
        <w:rPr>
          <w:rFonts w:ascii="Arial" w:hAnsi="Arial" w:cs="Arial"/>
          <w:sz w:val="22"/>
          <w:szCs w:val="22"/>
          <w:lang w:val="es-CO" w:eastAsia="es-CO"/>
        </w:rPr>
        <w:t>,</w:t>
      </w:r>
      <w:r w:rsidRPr="008473F6">
        <w:rPr>
          <w:rFonts w:ascii="Arial" w:hAnsi="Arial" w:cs="Arial"/>
          <w:sz w:val="22"/>
          <w:szCs w:val="22"/>
          <w:lang w:val="es-CO" w:eastAsia="es-CO"/>
        </w:rPr>
        <w:t xml:space="preserve"> recursos y conocimientos con que se cuenta (personas, procesos, sistemas, tecnología)</w:t>
      </w:r>
      <w:r>
        <w:rPr>
          <w:rFonts w:ascii="Arial" w:hAnsi="Arial" w:cs="Arial"/>
          <w:sz w:val="22"/>
          <w:szCs w:val="22"/>
          <w:lang w:val="es-CO" w:eastAsia="es-CO"/>
        </w:rPr>
        <w:t>,</w:t>
      </w:r>
      <w:r w:rsidRPr="008473F6">
        <w:rPr>
          <w:rFonts w:ascii="Arial" w:hAnsi="Arial" w:cs="Arial"/>
          <w:sz w:val="22"/>
          <w:szCs w:val="22"/>
          <w:lang w:val="es-CO" w:eastAsia="es-CO"/>
        </w:rPr>
        <w:t xml:space="preserve"> relaciones con las partes involucradas</w:t>
      </w:r>
      <w:r>
        <w:rPr>
          <w:rFonts w:ascii="Arial" w:hAnsi="Arial" w:cs="Arial"/>
          <w:sz w:val="22"/>
          <w:szCs w:val="22"/>
          <w:lang w:val="es-CO" w:eastAsia="es-CO"/>
        </w:rPr>
        <w:t xml:space="preserve"> y </w:t>
      </w:r>
      <w:r w:rsidRPr="008473F6">
        <w:rPr>
          <w:rFonts w:ascii="Arial" w:hAnsi="Arial" w:cs="Arial"/>
          <w:sz w:val="22"/>
          <w:szCs w:val="22"/>
          <w:lang w:val="es-CO" w:eastAsia="es-CO"/>
        </w:rPr>
        <w:t>cultura organizacional</w:t>
      </w:r>
      <w:r>
        <w:rPr>
          <w:rFonts w:ascii="Arial" w:hAnsi="Arial" w:cs="Arial"/>
          <w:sz w:val="22"/>
          <w:szCs w:val="22"/>
          <w:lang w:val="es-CO" w:eastAsia="es-CO"/>
        </w:rPr>
        <w:t>.</w:t>
      </w:r>
    </w:p>
    <w:p w14:paraId="690671BE" w14:textId="77777777" w:rsidR="007C50BA" w:rsidRDefault="007C50BA" w:rsidP="007C50BA">
      <w:pPr>
        <w:pStyle w:val="NormalWeb"/>
        <w:spacing w:before="0" w:beforeAutospacing="0" w:after="0" w:afterAutospacing="0"/>
        <w:jc w:val="both"/>
        <w:rPr>
          <w:rFonts w:ascii="Arial" w:hAnsi="Arial" w:cs="Arial"/>
          <w:sz w:val="22"/>
          <w:szCs w:val="22"/>
          <w:lang w:val="es-CO" w:eastAsia="es-CO"/>
        </w:rPr>
      </w:pPr>
    </w:p>
    <w:p w14:paraId="339531C7" w14:textId="27A27DAF" w:rsidR="000D1979" w:rsidRDefault="0054754D" w:rsidP="007C50BA">
      <w:pPr>
        <w:pStyle w:val="NormalWeb"/>
        <w:spacing w:before="0" w:beforeAutospacing="0" w:after="0" w:afterAutospacing="0"/>
        <w:jc w:val="both"/>
        <w:rPr>
          <w:rFonts w:ascii="Arial" w:hAnsi="Arial" w:cs="Arial"/>
          <w:sz w:val="22"/>
          <w:szCs w:val="22"/>
          <w:lang w:val="es-CO" w:eastAsia="es-CO"/>
        </w:rPr>
      </w:pPr>
      <w:r>
        <w:rPr>
          <w:rFonts w:ascii="Arial" w:hAnsi="Arial" w:cs="Arial"/>
          <w:sz w:val="22"/>
          <w:szCs w:val="22"/>
          <w:lang w:val="es-CO" w:eastAsia="es-CO"/>
        </w:rPr>
        <w:t>De esta manera</w:t>
      </w:r>
      <w:r w:rsidR="000D1979">
        <w:rPr>
          <w:rFonts w:ascii="Arial" w:hAnsi="Arial" w:cs="Arial"/>
          <w:sz w:val="22"/>
          <w:szCs w:val="22"/>
          <w:lang w:val="es-CO" w:eastAsia="es-CO"/>
        </w:rPr>
        <w:t xml:space="preserve"> los equipos operativos podrán establec</w:t>
      </w:r>
      <w:r w:rsidR="00CC0C96">
        <w:rPr>
          <w:rFonts w:ascii="Arial" w:hAnsi="Arial" w:cs="Arial"/>
          <w:sz w:val="22"/>
          <w:szCs w:val="22"/>
          <w:lang w:val="es-CO" w:eastAsia="es-CO"/>
        </w:rPr>
        <w:t>er</w:t>
      </w:r>
      <w:r w:rsidR="000D1979">
        <w:rPr>
          <w:rFonts w:ascii="Arial" w:hAnsi="Arial" w:cs="Arial"/>
          <w:sz w:val="22"/>
          <w:szCs w:val="22"/>
          <w:lang w:val="es-CO" w:eastAsia="es-CO"/>
        </w:rPr>
        <w:t xml:space="preserve"> el contexto del proceso en el cual s</w:t>
      </w:r>
      <w:r w:rsidR="000D1979" w:rsidRPr="0051662E">
        <w:rPr>
          <w:rFonts w:ascii="Arial" w:hAnsi="Arial" w:cs="Arial"/>
          <w:sz w:val="22"/>
          <w:szCs w:val="22"/>
          <w:lang w:val="es-CO" w:eastAsia="es-CO"/>
        </w:rPr>
        <w:t>e dete</w:t>
      </w:r>
      <w:r w:rsidR="000D1979">
        <w:rPr>
          <w:rFonts w:ascii="Arial" w:hAnsi="Arial" w:cs="Arial"/>
          <w:sz w:val="22"/>
          <w:szCs w:val="22"/>
          <w:lang w:val="es-CO" w:eastAsia="es-CO"/>
        </w:rPr>
        <w:t>rmine</w:t>
      </w:r>
      <w:r w:rsidR="000D1979" w:rsidRPr="0051662E">
        <w:rPr>
          <w:rFonts w:ascii="Arial" w:hAnsi="Arial" w:cs="Arial"/>
          <w:sz w:val="22"/>
          <w:szCs w:val="22"/>
          <w:lang w:val="es-CO" w:eastAsia="es-CO"/>
        </w:rPr>
        <w:t xml:space="preserve">n las características o aspectos esenciales del </w:t>
      </w:r>
      <w:r w:rsidR="00CC0C96">
        <w:rPr>
          <w:rFonts w:ascii="Arial" w:hAnsi="Arial" w:cs="Arial"/>
          <w:sz w:val="22"/>
          <w:szCs w:val="22"/>
          <w:lang w:val="es-CO" w:eastAsia="es-CO"/>
        </w:rPr>
        <w:t>mismo</w:t>
      </w:r>
      <w:r w:rsidR="000D1979" w:rsidRPr="0051662E">
        <w:rPr>
          <w:rFonts w:ascii="Arial" w:hAnsi="Arial" w:cs="Arial"/>
          <w:sz w:val="22"/>
          <w:szCs w:val="22"/>
          <w:lang w:val="es-CO" w:eastAsia="es-CO"/>
        </w:rPr>
        <w:t xml:space="preserve"> y sus interrelaciones. Se pueden considerar factores como:</w:t>
      </w:r>
      <w:r w:rsidR="000D1979">
        <w:rPr>
          <w:rFonts w:ascii="Arial" w:hAnsi="Arial" w:cs="Arial"/>
          <w:sz w:val="22"/>
          <w:szCs w:val="22"/>
          <w:lang w:val="es-CO" w:eastAsia="es-CO"/>
        </w:rPr>
        <w:t xml:space="preserve"> </w:t>
      </w:r>
      <w:r w:rsidR="000D1979" w:rsidRPr="0051662E">
        <w:rPr>
          <w:rFonts w:ascii="Arial" w:hAnsi="Arial" w:cs="Arial"/>
          <w:sz w:val="22"/>
          <w:szCs w:val="22"/>
          <w:lang w:val="es-CO" w:eastAsia="es-CO"/>
        </w:rPr>
        <w:t>objetivo del proceso</w:t>
      </w:r>
      <w:r w:rsidR="000D1979">
        <w:rPr>
          <w:rFonts w:ascii="Arial" w:hAnsi="Arial" w:cs="Arial"/>
          <w:sz w:val="22"/>
          <w:szCs w:val="22"/>
          <w:lang w:val="es-CO" w:eastAsia="es-CO"/>
        </w:rPr>
        <w:t>,</w:t>
      </w:r>
      <w:r w:rsidR="000D1979" w:rsidRPr="0051662E">
        <w:rPr>
          <w:rFonts w:ascii="Arial" w:hAnsi="Arial" w:cs="Arial"/>
          <w:sz w:val="22"/>
          <w:szCs w:val="22"/>
          <w:lang w:val="es-CO" w:eastAsia="es-CO"/>
        </w:rPr>
        <w:t xml:space="preserve"> alcance del proceso</w:t>
      </w:r>
      <w:r w:rsidR="000D1979">
        <w:rPr>
          <w:rFonts w:ascii="Arial" w:hAnsi="Arial" w:cs="Arial"/>
          <w:sz w:val="22"/>
          <w:szCs w:val="22"/>
          <w:lang w:val="es-CO" w:eastAsia="es-CO"/>
        </w:rPr>
        <w:t>,</w:t>
      </w:r>
      <w:r w:rsidR="000D1979" w:rsidRPr="0051662E">
        <w:rPr>
          <w:rFonts w:ascii="Arial" w:hAnsi="Arial" w:cs="Arial"/>
          <w:sz w:val="22"/>
          <w:szCs w:val="22"/>
          <w:lang w:val="es-CO" w:eastAsia="es-CO"/>
        </w:rPr>
        <w:t xml:space="preserve"> interrelación con otros procesos</w:t>
      </w:r>
      <w:r w:rsidR="000D1979">
        <w:rPr>
          <w:rFonts w:ascii="Arial" w:hAnsi="Arial" w:cs="Arial"/>
          <w:sz w:val="22"/>
          <w:szCs w:val="22"/>
          <w:lang w:val="es-CO" w:eastAsia="es-CO"/>
        </w:rPr>
        <w:t>,</w:t>
      </w:r>
      <w:r w:rsidR="000D1979" w:rsidRPr="0051662E">
        <w:rPr>
          <w:rFonts w:ascii="Arial" w:hAnsi="Arial" w:cs="Arial"/>
          <w:sz w:val="22"/>
          <w:szCs w:val="22"/>
          <w:lang w:val="es-CO" w:eastAsia="es-CO"/>
        </w:rPr>
        <w:t xml:space="preserve"> procedimientos asociados</w:t>
      </w:r>
      <w:r w:rsidR="000D1979">
        <w:rPr>
          <w:rFonts w:ascii="Arial" w:hAnsi="Arial" w:cs="Arial"/>
          <w:sz w:val="22"/>
          <w:szCs w:val="22"/>
          <w:lang w:val="es-CO" w:eastAsia="es-CO"/>
        </w:rPr>
        <w:t xml:space="preserve"> y</w:t>
      </w:r>
      <w:r w:rsidR="000D1979" w:rsidRPr="0051662E">
        <w:rPr>
          <w:rFonts w:ascii="Arial" w:hAnsi="Arial" w:cs="Arial"/>
          <w:sz w:val="22"/>
          <w:szCs w:val="22"/>
          <w:lang w:val="es-CO" w:eastAsia="es-CO"/>
        </w:rPr>
        <w:t xml:space="preserve"> responsables del proceso</w:t>
      </w:r>
      <w:r w:rsidR="000D1979">
        <w:rPr>
          <w:rFonts w:ascii="Arial" w:hAnsi="Arial" w:cs="Arial"/>
          <w:sz w:val="22"/>
          <w:szCs w:val="22"/>
          <w:lang w:val="es-CO" w:eastAsia="es-CO"/>
        </w:rPr>
        <w:t>.</w:t>
      </w:r>
    </w:p>
    <w:p w14:paraId="374682A1" w14:textId="77777777" w:rsidR="007C50BA" w:rsidRDefault="007C50BA" w:rsidP="007C50BA">
      <w:pPr>
        <w:pStyle w:val="NormalWeb"/>
        <w:spacing w:before="0" w:beforeAutospacing="0" w:after="0" w:afterAutospacing="0"/>
        <w:jc w:val="both"/>
        <w:rPr>
          <w:rFonts w:ascii="Arial" w:hAnsi="Arial" w:cs="Arial"/>
          <w:sz w:val="22"/>
          <w:szCs w:val="22"/>
          <w:lang w:val="es-CO" w:eastAsia="es-CO"/>
        </w:rPr>
      </w:pPr>
    </w:p>
    <w:p w14:paraId="7DA37F59" w14:textId="753CEE84" w:rsidR="000D1979" w:rsidRDefault="000D1979" w:rsidP="007C50BA">
      <w:pPr>
        <w:pStyle w:val="Prrafodelista"/>
        <w:numPr>
          <w:ilvl w:val="1"/>
          <w:numId w:val="15"/>
        </w:numPr>
        <w:spacing w:after="0" w:line="240" w:lineRule="auto"/>
        <w:ind w:left="284" w:hanging="284"/>
        <w:rPr>
          <w:rFonts w:ascii="Arial" w:hAnsi="Arial" w:cs="Arial"/>
          <w:b/>
        </w:rPr>
      </w:pPr>
      <w:r w:rsidRPr="007C2F0A">
        <w:rPr>
          <w:rFonts w:ascii="Arial" w:hAnsi="Arial" w:cs="Arial"/>
          <w:b/>
        </w:rPr>
        <w:t>Identificación de Riesgos</w:t>
      </w:r>
    </w:p>
    <w:p w14:paraId="270E36F4" w14:textId="77777777" w:rsidR="007C50BA" w:rsidRPr="007C50BA" w:rsidRDefault="007C50BA" w:rsidP="007C50BA">
      <w:pPr>
        <w:spacing w:after="0" w:line="240" w:lineRule="auto"/>
        <w:rPr>
          <w:rFonts w:ascii="Arial" w:hAnsi="Arial" w:cs="Arial"/>
          <w:b/>
        </w:rPr>
      </w:pPr>
    </w:p>
    <w:p w14:paraId="74AA66BE" w14:textId="2580F3A3" w:rsidR="00CA1251" w:rsidRDefault="000D1979" w:rsidP="007C50BA">
      <w:pPr>
        <w:pStyle w:val="NormalWeb"/>
        <w:spacing w:before="0" w:beforeAutospacing="0" w:after="0" w:afterAutospacing="0"/>
        <w:jc w:val="both"/>
        <w:rPr>
          <w:rFonts w:ascii="Arial" w:hAnsi="Arial" w:cs="Arial"/>
          <w:sz w:val="22"/>
          <w:szCs w:val="22"/>
          <w:lang w:val="es-CO" w:eastAsia="es-CO"/>
        </w:rPr>
      </w:pPr>
      <w:r w:rsidRPr="006543CF">
        <w:rPr>
          <w:rFonts w:ascii="Arial" w:hAnsi="Arial" w:cs="Arial"/>
          <w:sz w:val="22"/>
          <w:szCs w:val="22"/>
          <w:lang w:val="es-CO" w:eastAsia="es-CO"/>
        </w:rPr>
        <w:t xml:space="preserve">El proceso de la identificación del riesgo debe ser permanente e interactivo basado en el resultado del análisis del contexto estratégico, en el proceso de planeación y </w:t>
      </w:r>
      <w:r w:rsidR="00BA3336">
        <w:rPr>
          <w:rFonts w:ascii="Arial" w:hAnsi="Arial" w:cs="Arial"/>
          <w:sz w:val="22"/>
          <w:szCs w:val="22"/>
          <w:lang w:val="es-CO" w:eastAsia="es-CO"/>
        </w:rPr>
        <w:t xml:space="preserve">en </w:t>
      </w:r>
      <w:r w:rsidRPr="006543CF">
        <w:rPr>
          <w:rFonts w:ascii="Arial" w:hAnsi="Arial" w:cs="Arial"/>
          <w:sz w:val="22"/>
          <w:szCs w:val="22"/>
          <w:lang w:val="es-CO" w:eastAsia="es-CO"/>
        </w:rPr>
        <w:t>los objet</w:t>
      </w:r>
      <w:r>
        <w:rPr>
          <w:rFonts w:ascii="Arial" w:hAnsi="Arial" w:cs="Arial"/>
          <w:sz w:val="22"/>
          <w:szCs w:val="22"/>
          <w:lang w:val="es-CO" w:eastAsia="es-CO"/>
        </w:rPr>
        <w:t xml:space="preserve">ivos estratégicos de la organización. De acuerdo con el </w:t>
      </w:r>
      <w:r w:rsidRPr="006543CF">
        <w:rPr>
          <w:rFonts w:ascii="Arial" w:hAnsi="Arial" w:cs="Arial"/>
          <w:sz w:val="22"/>
          <w:szCs w:val="22"/>
          <w:lang w:val="es-CO" w:eastAsia="es-CO"/>
        </w:rPr>
        <w:t>Modelo Estándar de Control Interno</w:t>
      </w:r>
      <w:r>
        <w:rPr>
          <w:rFonts w:ascii="Arial" w:hAnsi="Arial" w:cs="Arial"/>
          <w:sz w:val="22"/>
          <w:szCs w:val="22"/>
          <w:lang w:val="es-CO" w:eastAsia="es-CO"/>
        </w:rPr>
        <w:t xml:space="preserve">, tal </w:t>
      </w:r>
      <w:r w:rsidRPr="00C85CFC">
        <w:rPr>
          <w:rFonts w:ascii="Arial" w:hAnsi="Arial" w:cs="Arial"/>
          <w:sz w:val="22"/>
          <w:szCs w:val="22"/>
          <w:lang w:val="es-CO" w:eastAsia="es-CO"/>
        </w:rPr>
        <w:t>identificación implica hacer un inventario de los riesgos, definiendo en primera instancia sus causas con base en los factores de riesgo internos y externos (contexto estratégico), presentando una descripción de cada uno de estos y finalmente definiendo los posibles efectos (consecuencias).</w:t>
      </w:r>
    </w:p>
    <w:p w14:paraId="7A34A9DA" w14:textId="77777777" w:rsidR="007C50BA" w:rsidRDefault="007C50BA" w:rsidP="007C50BA">
      <w:pPr>
        <w:pStyle w:val="NormalWeb"/>
        <w:spacing w:before="0" w:beforeAutospacing="0" w:after="0" w:afterAutospacing="0"/>
        <w:jc w:val="both"/>
        <w:rPr>
          <w:rFonts w:ascii="Arial" w:hAnsi="Arial" w:cs="Arial"/>
          <w:sz w:val="22"/>
          <w:szCs w:val="22"/>
          <w:lang w:val="es-CO" w:eastAsia="es-CO"/>
        </w:rPr>
      </w:pPr>
    </w:p>
    <w:p w14:paraId="76CF1791" w14:textId="3D972578" w:rsidR="000D1979" w:rsidRDefault="000D1979" w:rsidP="007C50BA">
      <w:pPr>
        <w:pStyle w:val="Prrafodelista"/>
        <w:numPr>
          <w:ilvl w:val="1"/>
          <w:numId w:val="15"/>
        </w:numPr>
        <w:spacing w:after="0" w:line="240" w:lineRule="auto"/>
        <w:ind w:left="284" w:hanging="284"/>
        <w:rPr>
          <w:rFonts w:ascii="Arial" w:hAnsi="Arial" w:cs="Arial"/>
          <w:b/>
        </w:rPr>
      </w:pPr>
      <w:r w:rsidRPr="007C2F0A">
        <w:rPr>
          <w:rFonts w:ascii="Arial" w:hAnsi="Arial" w:cs="Arial"/>
          <w:b/>
        </w:rPr>
        <w:t>Análisis de Riesgos</w:t>
      </w:r>
    </w:p>
    <w:p w14:paraId="5165089B" w14:textId="77777777" w:rsidR="007C50BA" w:rsidRPr="007C50BA" w:rsidRDefault="007C50BA" w:rsidP="007C50BA">
      <w:pPr>
        <w:spacing w:after="0" w:line="240" w:lineRule="auto"/>
        <w:rPr>
          <w:rFonts w:ascii="Arial" w:hAnsi="Arial" w:cs="Arial"/>
          <w:b/>
        </w:rPr>
      </w:pPr>
    </w:p>
    <w:p w14:paraId="01C809F8" w14:textId="32120552" w:rsidR="000D1979" w:rsidRDefault="000D1979" w:rsidP="007C50BA">
      <w:pPr>
        <w:pStyle w:val="NormalWeb"/>
        <w:spacing w:before="0" w:beforeAutospacing="0" w:after="0" w:afterAutospacing="0"/>
        <w:jc w:val="both"/>
        <w:rPr>
          <w:rFonts w:ascii="Arial" w:hAnsi="Arial" w:cs="Arial"/>
          <w:sz w:val="22"/>
          <w:szCs w:val="22"/>
          <w:lang w:val="es-CO" w:eastAsia="es-CO"/>
        </w:rPr>
      </w:pPr>
      <w:r w:rsidRPr="005B15A9">
        <w:rPr>
          <w:rFonts w:ascii="Arial" w:hAnsi="Arial" w:cs="Arial"/>
          <w:sz w:val="22"/>
          <w:szCs w:val="22"/>
          <w:lang w:val="es-CO" w:eastAsia="es-CO"/>
        </w:rPr>
        <w:t>El análisis busca establecer la probabilidad de ocurrencia de los riesgos y el impacto de sus consecuencias, calificándolos y evaluándolos con el fin de obtener información para establecer el nivel de riesgo</w:t>
      </w:r>
      <w:r w:rsidR="00160534">
        <w:rPr>
          <w:rFonts w:ascii="Arial" w:hAnsi="Arial" w:cs="Arial"/>
          <w:sz w:val="22"/>
          <w:szCs w:val="22"/>
          <w:lang w:val="es-CO" w:eastAsia="es-CO"/>
        </w:rPr>
        <w:t xml:space="preserve"> (</w:t>
      </w:r>
      <w:r w:rsidR="00C77383">
        <w:rPr>
          <w:rFonts w:ascii="Arial" w:hAnsi="Arial" w:cs="Arial"/>
          <w:sz w:val="22"/>
          <w:szCs w:val="22"/>
          <w:lang w:val="es-CO" w:eastAsia="es-CO"/>
        </w:rPr>
        <w:t>riesgo inherente)</w:t>
      </w:r>
      <w:r w:rsidRPr="005B15A9">
        <w:rPr>
          <w:rFonts w:ascii="Arial" w:hAnsi="Arial" w:cs="Arial"/>
          <w:sz w:val="22"/>
          <w:szCs w:val="22"/>
          <w:lang w:val="es-CO" w:eastAsia="es-CO"/>
        </w:rPr>
        <w:t xml:space="preserve"> y las acciones que se van a implementar. E</w:t>
      </w:r>
      <w:r>
        <w:rPr>
          <w:rFonts w:ascii="Arial" w:hAnsi="Arial" w:cs="Arial"/>
          <w:sz w:val="22"/>
          <w:szCs w:val="22"/>
          <w:lang w:val="es-CO" w:eastAsia="es-CO"/>
        </w:rPr>
        <w:t>n e</w:t>
      </w:r>
      <w:r w:rsidRPr="005B15A9">
        <w:rPr>
          <w:rFonts w:ascii="Arial" w:hAnsi="Arial" w:cs="Arial"/>
          <w:sz w:val="22"/>
          <w:szCs w:val="22"/>
          <w:lang w:val="es-CO" w:eastAsia="es-CO"/>
        </w:rPr>
        <w:t xml:space="preserve">l análisis del riesgo </w:t>
      </w:r>
      <w:r>
        <w:rPr>
          <w:rFonts w:ascii="Arial" w:hAnsi="Arial" w:cs="Arial"/>
          <w:sz w:val="22"/>
          <w:szCs w:val="22"/>
          <w:lang w:val="es-CO" w:eastAsia="es-CO"/>
        </w:rPr>
        <w:t>se deb</w:t>
      </w:r>
      <w:r w:rsidR="008375E5">
        <w:rPr>
          <w:rFonts w:ascii="Arial" w:hAnsi="Arial" w:cs="Arial"/>
          <w:sz w:val="22"/>
          <w:szCs w:val="22"/>
          <w:lang w:val="es-CO" w:eastAsia="es-CO"/>
        </w:rPr>
        <w:t>en</w:t>
      </w:r>
      <w:r>
        <w:rPr>
          <w:rFonts w:ascii="Arial" w:hAnsi="Arial" w:cs="Arial"/>
          <w:sz w:val="22"/>
          <w:szCs w:val="22"/>
          <w:lang w:val="es-CO" w:eastAsia="es-CO"/>
        </w:rPr>
        <w:t xml:space="preserve"> considerar los aspectos de </w:t>
      </w:r>
      <w:r w:rsidR="008375E5">
        <w:rPr>
          <w:rFonts w:ascii="Arial" w:hAnsi="Arial" w:cs="Arial"/>
          <w:sz w:val="22"/>
          <w:szCs w:val="22"/>
          <w:lang w:val="es-CO" w:eastAsia="es-CO"/>
        </w:rPr>
        <w:t>c</w:t>
      </w:r>
      <w:r w:rsidRPr="00135F74">
        <w:rPr>
          <w:rFonts w:ascii="Arial" w:hAnsi="Arial" w:cs="Arial"/>
          <w:sz w:val="22"/>
          <w:szCs w:val="22"/>
          <w:lang w:val="es-CO" w:eastAsia="es-CO"/>
        </w:rPr>
        <w:t xml:space="preserve">alificación y </w:t>
      </w:r>
      <w:r w:rsidR="008375E5">
        <w:rPr>
          <w:rFonts w:ascii="Arial" w:hAnsi="Arial" w:cs="Arial"/>
          <w:sz w:val="22"/>
          <w:szCs w:val="22"/>
          <w:lang w:val="es-CO" w:eastAsia="es-CO"/>
        </w:rPr>
        <w:t>e</w:t>
      </w:r>
      <w:r w:rsidRPr="00135F74">
        <w:rPr>
          <w:rFonts w:ascii="Arial" w:hAnsi="Arial" w:cs="Arial"/>
          <w:sz w:val="22"/>
          <w:szCs w:val="22"/>
          <w:lang w:val="es-CO" w:eastAsia="es-CO"/>
        </w:rPr>
        <w:t>valuación del riesg</w:t>
      </w:r>
      <w:r>
        <w:rPr>
          <w:rFonts w:ascii="Arial" w:hAnsi="Arial" w:cs="Arial"/>
          <w:sz w:val="22"/>
          <w:szCs w:val="22"/>
          <w:lang w:val="es-CO" w:eastAsia="es-CO"/>
        </w:rPr>
        <w:t>o; además</w:t>
      </w:r>
      <w:r w:rsidRPr="005B15A9">
        <w:rPr>
          <w:rFonts w:ascii="Arial" w:hAnsi="Arial" w:cs="Arial"/>
          <w:sz w:val="22"/>
          <w:szCs w:val="22"/>
          <w:lang w:val="es-CO" w:eastAsia="es-CO"/>
        </w:rPr>
        <w:t xml:space="preserve"> dependerá de la información obtenida, de la identificación de riesgos y de la disponibilidad de datos históricos y aportes de los servidores de la </w:t>
      </w:r>
      <w:r>
        <w:rPr>
          <w:rFonts w:ascii="Arial" w:hAnsi="Arial" w:cs="Arial"/>
          <w:sz w:val="22"/>
          <w:szCs w:val="22"/>
          <w:lang w:val="es-CO" w:eastAsia="es-CO"/>
        </w:rPr>
        <w:t>organización</w:t>
      </w:r>
      <w:r w:rsidRPr="00135F74">
        <w:rPr>
          <w:rFonts w:ascii="Arial" w:hAnsi="Arial" w:cs="Arial"/>
          <w:sz w:val="22"/>
          <w:szCs w:val="22"/>
          <w:lang w:val="es-CO" w:eastAsia="es-CO"/>
        </w:rPr>
        <w:t>.</w:t>
      </w:r>
    </w:p>
    <w:p w14:paraId="50FAB50C" w14:textId="77777777" w:rsidR="007C50BA" w:rsidRDefault="007C50BA" w:rsidP="007C50BA">
      <w:pPr>
        <w:pStyle w:val="NormalWeb"/>
        <w:spacing w:before="0" w:beforeAutospacing="0" w:after="0" w:afterAutospacing="0"/>
        <w:jc w:val="both"/>
        <w:rPr>
          <w:rFonts w:ascii="Arial" w:hAnsi="Arial" w:cs="Arial"/>
          <w:sz w:val="22"/>
          <w:szCs w:val="22"/>
          <w:lang w:val="es-CO" w:eastAsia="es-CO"/>
        </w:rPr>
      </w:pPr>
    </w:p>
    <w:p w14:paraId="38D4912C" w14:textId="23B2768E" w:rsidR="00D82C09" w:rsidRDefault="00D82C09" w:rsidP="007C50BA">
      <w:pPr>
        <w:pStyle w:val="NormalWeb"/>
        <w:spacing w:before="0" w:beforeAutospacing="0" w:after="0" w:afterAutospacing="0"/>
        <w:jc w:val="both"/>
        <w:rPr>
          <w:rFonts w:ascii="Arial" w:hAnsi="Arial" w:cs="Arial"/>
          <w:sz w:val="22"/>
          <w:szCs w:val="22"/>
          <w:lang w:val="es-CO" w:eastAsia="es-CO"/>
        </w:rPr>
      </w:pPr>
      <w:r w:rsidRPr="00D82C09">
        <w:rPr>
          <w:rFonts w:ascii="Arial" w:hAnsi="Arial" w:cs="Arial"/>
          <w:sz w:val="22"/>
          <w:szCs w:val="22"/>
          <w:lang w:val="es-CO" w:eastAsia="es-CO"/>
        </w:rPr>
        <w:t xml:space="preserve">La calificación del riesgo se debe </w:t>
      </w:r>
      <w:r>
        <w:rPr>
          <w:rFonts w:ascii="Arial" w:hAnsi="Arial" w:cs="Arial"/>
          <w:sz w:val="22"/>
          <w:szCs w:val="22"/>
          <w:lang w:val="es-CO" w:eastAsia="es-CO"/>
        </w:rPr>
        <w:t>realizar</w:t>
      </w:r>
      <w:r w:rsidRPr="00D82C09">
        <w:rPr>
          <w:rFonts w:ascii="Arial" w:hAnsi="Arial" w:cs="Arial"/>
          <w:sz w:val="22"/>
          <w:szCs w:val="22"/>
          <w:lang w:val="es-CO" w:eastAsia="es-CO"/>
        </w:rPr>
        <w:t xml:space="preserve"> de acuer</w:t>
      </w:r>
      <w:r>
        <w:rPr>
          <w:rFonts w:ascii="Arial" w:hAnsi="Arial" w:cs="Arial"/>
          <w:sz w:val="22"/>
          <w:szCs w:val="22"/>
          <w:lang w:val="es-CO" w:eastAsia="es-CO"/>
        </w:rPr>
        <w:t xml:space="preserve">do con los siguientes </w:t>
      </w:r>
      <w:r w:rsidR="00023A54">
        <w:rPr>
          <w:rFonts w:ascii="Arial" w:hAnsi="Arial" w:cs="Arial"/>
          <w:sz w:val="22"/>
          <w:szCs w:val="22"/>
          <w:lang w:val="es-CO" w:eastAsia="es-CO"/>
        </w:rPr>
        <w:t>rangos</w:t>
      </w:r>
      <w:r>
        <w:rPr>
          <w:rFonts w:ascii="Arial" w:hAnsi="Arial" w:cs="Arial"/>
          <w:sz w:val="22"/>
          <w:szCs w:val="22"/>
          <w:lang w:val="es-CO" w:eastAsia="es-CO"/>
        </w:rPr>
        <w:t>:</w:t>
      </w:r>
    </w:p>
    <w:p w14:paraId="3D007FED" w14:textId="77777777" w:rsidR="007C50BA" w:rsidRDefault="007C50BA" w:rsidP="007C50BA">
      <w:pPr>
        <w:pStyle w:val="NormalWeb"/>
        <w:spacing w:before="0" w:beforeAutospacing="0" w:after="0" w:afterAutospacing="0"/>
        <w:jc w:val="both"/>
        <w:rPr>
          <w:rFonts w:ascii="Arial" w:hAnsi="Arial" w:cs="Arial"/>
          <w:sz w:val="22"/>
          <w:szCs w:val="22"/>
          <w:lang w:val="es-CO" w:eastAsia="es-CO"/>
        </w:rPr>
      </w:pPr>
    </w:p>
    <w:tbl>
      <w:tblPr>
        <w:tblStyle w:val="Tablaconcuadrcula"/>
        <w:tblW w:w="0" w:type="auto"/>
        <w:tblInd w:w="1271" w:type="dxa"/>
        <w:tblLook w:val="04A0" w:firstRow="1" w:lastRow="0" w:firstColumn="1" w:lastColumn="0" w:noHBand="0" w:noVBand="1"/>
      </w:tblPr>
      <w:tblGrid>
        <w:gridCol w:w="1843"/>
        <w:gridCol w:w="1559"/>
        <w:gridCol w:w="284"/>
        <w:gridCol w:w="1701"/>
        <w:gridCol w:w="1417"/>
      </w:tblGrid>
      <w:tr w:rsidR="00755463" w14:paraId="0B952D83" w14:textId="77777777" w:rsidTr="00D82C09">
        <w:tc>
          <w:tcPr>
            <w:tcW w:w="3402" w:type="dxa"/>
            <w:gridSpan w:val="2"/>
            <w:tcBorders>
              <w:right w:val="single" w:sz="4" w:space="0" w:color="auto"/>
            </w:tcBorders>
          </w:tcPr>
          <w:p w14:paraId="4BBA0D1C" w14:textId="6E2138A1" w:rsidR="00755463" w:rsidRPr="00D82C09" w:rsidRDefault="00755463" w:rsidP="00D82C09">
            <w:pPr>
              <w:jc w:val="center"/>
              <w:rPr>
                <w:rFonts w:ascii="Arial" w:hAnsi="Arial" w:cs="Arial"/>
                <w:b/>
              </w:rPr>
            </w:pPr>
            <w:r w:rsidRPr="00D82C09">
              <w:rPr>
                <w:rFonts w:ascii="Arial" w:hAnsi="Arial" w:cs="Arial"/>
                <w:b/>
              </w:rPr>
              <w:t>Probabilidad</w:t>
            </w:r>
          </w:p>
        </w:tc>
        <w:tc>
          <w:tcPr>
            <w:tcW w:w="284" w:type="dxa"/>
            <w:tcBorders>
              <w:top w:val="nil"/>
              <w:left w:val="single" w:sz="4" w:space="0" w:color="auto"/>
              <w:bottom w:val="nil"/>
              <w:right w:val="single" w:sz="4" w:space="0" w:color="auto"/>
            </w:tcBorders>
          </w:tcPr>
          <w:p w14:paraId="3B95B979" w14:textId="77777777" w:rsidR="00755463" w:rsidRPr="00D82C09" w:rsidRDefault="00755463" w:rsidP="00D82C09">
            <w:pPr>
              <w:jc w:val="center"/>
              <w:rPr>
                <w:rFonts w:ascii="Arial" w:hAnsi="Arial" w:cs="Arial"/>
                <w:b/>
              </w:rPr>
            </w:pPr>
          </w:p>
        </w:tc>
        <w:tc>
          <w:tcPr>
            <w:tcW w:w="3118" w:type="dxa"/>
            <w:gridSpan w:val="2"/>
            <w:tcBorders>
              <w:left w:val="single" w:sz="4" w:space="0" w:color="auto"/>
            </w:tcBorders>
          </w:tcPr>
          <w:p w14:paraId="66C0C011" w14:textId="0B866510" w:rsidR="00755463" w:rsidRPr="00D82C09" w:rsidRDefault="00755463" w:rsidP="00D82C09">
            <w:pPr>
              <w:jc w:val="center"/>
              <w:rPr>
                <w:rFonts w:ascii="Arial" w:hAnsi="Arial" w:cs="Arial"/>
                <w:b/>
              </w:rPr>
            </w:pPr>
            <w:r w:rsidRPr="00D82C09">
              <w:rPr>
                <w:rFonts w:ascii="Arial" w:hAnsi="Arial" w:cs="Arial"/>
                <w:b/>
              </w:rPr>
              <w:t>Impacto</w:t>
            </w:r>
          </w:p>
        </w:tc>
      </w:tr>
      <w:tr w:rsidR="00D82C09" w14:paraId="12789169" w14:textId="77777777" w:rsidTr="00D82C09">
        <w:tc>
          <w:tcPr>
            <w:tcW w:w="1843" w:type="dxa"/>
          </w:tcPr>
          <w:p w14:paraId="0522FB3B" w14:textId="3352C58C" w:rsidR="00D82C09" w:rsidRDefault="00023A54" w:rsidP="00D82C09">
            <w:pPr>
              <w:jc w:val="center"/>
              <w:rPr>
                <w:rFonts w:ascii="Arial" w:hAnsi="Arial" w:cs="Arial"/>
              </w:rPr>
            </w:pPr>
            <w:r>
              <w:rPr>
                <w:rFonts w:ascii="Arial" w:hAnsi="Arial" w:cs="Arial"/>
              </w:rPr>
              <w:t>Rango</w:t>
            </w:r>
          </w:p>
        </w:tc>
        <w:tc>
          <w:tcPr>
            <w:tcW w:w="1559" w:type="dxa"/>
            <w:tcBorders>
              <w:right w:val="single" w:sz="4" w:space="0" w:color="auto"/>
            </w:tcBorders>
          </w:tcPr>
          <w:p w14:paraId="1B340E33" w14:textId="7504BD00" w:rsidR="00D82C09" w:rsidRDefault="00D82C09" w:rsidP="00D82C09">
            <w:pPr>
              <w:jc w:val="center"/>
              <w:rPr>
                <w:rFonts w:ascii="Arial" w:hAnsi="Arial" w:cs="Arial"/>
              </w:rPr>
            </w:pPr>
            <w:r>
              <w:rPr>
                <w:rFonts w:ascii="Arial" w:hAnsi="Arial" w:cs="Arial"/>
              </w:rPr>
              <w:t>Calificación</w:t>
            </w:r>
          </w:p>
        </w:tc>
        <w:tc>
          <w:tcPr>
            <w:tcW w:w="284" w:type="dxa"/>
            <w:tcBorders>
              <w:top w:val="nil"/>
              <w:left w:val="single" w:sz="4" w:space="0" w:color="auto"/>
              <w:bottom w:val="nil"/>
              <w:right w:val="single" w:sz="4" w:space="0" w:color="auto"/>
            </w:tcBorders>
          </w:tcPr>
          <w:p w14:paraId="37116802" w14:textId="77777777" w:rsidR="00D82C09" w:rsidRDefault="00D82C09" w:rsidP="00D82C09">
            <w:pPr>
              <w:jc w:val="both"/>
              <w:rPr>
                <w:rFonts w:ascii="Arial" w:hAnsi="Arial" w:cs="Arial"/>
              </w:rPr>
            </w:pPr>
          </w:p>
        </w:tc>
        <w:tc>
          <w:tcPr>
            <w:tcW w:w="1701" w:type="dxa"/>
            <w:tcBorders>
              <w:left w:val="single" w:sz="4" w:space="0" w:color="auto"/>
            </w:tcBorders>
          </w:tcPr>
          <w:p w14:paraId="6156954A" w14:textId="5C27214B" w:rsidR="00D82C09" w:rsidRDefault="00023A54" w:rsidP="00D82C09">
            <w:pPr>
              <w:jc w:val="center"/>
              <w:rPr>
                <w:rFonts w:ascii="Arial" w:hAnsi="Arial" w:cs="Arial"/>
              </w:rPr>
            </w:pPr>
            <w:r>
              <w:rPr>
                <w:rFonts w:ascii="Arial" w:hAnsi="Arial" w:cs="Arial"/>
              </w:rPr>
              <w:t>Rango</w:t>
            </w:r>
          </w:p>
        </w:tc>
        <w:tc>
          <w:tcPr>
            <w:tcW w:w="1417" w:type="dxa"/>
          </w:tcPr>
          <w:p w14:paraId="31CFF862" w14:textId="06A2C157" w:rsidR="00D82C09" w:rsidRDefault="00D82C09" w:rsidP="00D82C09">
            <w:pPr>
              <w:jc w:val="center"/>
              <w:rPr>
                <w:rFonts w:ascii="Arial" w:hAnsi="Arial" w:cs="Arial"/>
              </w:rPr>
            </w:pPr>
            <w:r>
              <w:rPr>
                <w:rFonts w:ascii="Arial" w:hAnsi="Arial" w:cs="Arial"/>
              </w:rPr>
              <w:t>Calificación</w:t>
            </w:r>
          </w:p>
        </w:tc>
      </w:tr>
      <w:tr w:rsidR="00D82C09" w14:paraId="03C25E4A" w14:textId="77777777" w:rsidTr="00D82C09">
        <w:tc>
          <w:tcPr>
            <w:tcW w:w="1843" w:type="dxa"/>
          </w:tcPr>
          <w:p w14:paraId="74FFAC31" w14:textId="4B71CB1C" w:rsidR="00D82C09" w:rsidRDefault="00D82C09" w:rsidP="00D82C09">
            <w:pPr>
              <w:jc w:val="both"/>
              <w:rPr>
                <w:rFonts w:ascii="Arial" w:hAnsi="Arial" w:cs="Arial"/>
              </w:rPr>
            </w:pPr>
            <w:r>
              <w:rPr>
                <w:rFonts w:ascii="Arial" w:hAnsi="Arial" w:cs="Arial"/>
              </w:rPr>
              <w:t>C</w:t>
            </w:r>
            <w:r w:rsidRPr="007D2670">
              <w:rPr>
                <w:rFonts w:ascii="Arial" w:hAnsi="Arial" w:cs="Arial"/>
              </w:rPr>
              <w:t>asi seguro</w:t>
            </w:r>
          </w:p>
        </w:tc>
        <w:tc>
          <w:tcPr>
            <w:tcW w:w="1559" w:type="dxa"/>
            <w:tcBorders>
              <w:right w:val="single" w:sz="4" w:space="0" w:color="auto"/>
            </w:tcBorders>
          </w:tcPr>
          <w:p w14:paraId="0F7DB716" w14:textId="794F624F" w:rsidR="00D82C09" w:rsidRDefault="00D82C09" w:rsidP="00D82C09">
            <w:pPr>
              <w:jc w:val="center"/>
              <w:rPr>
                <w:rFonts w:ascii="Arial" w:hAnsi="Arial" w:cs="Arial"/>
              </w:rPr>
            </w:pPr>
            <w:r>
              <w:rPr>
                <w:rFonts w:ascii="Arial" w:hAnsi="Arial" w:cs="Arial"/>
              </w:rPr>
              <w:t>5</w:t>
            </w:r>
          </w:p>
        </w:tc>
        <w:tc>
          <w:tcPr>
            <w:tcW w:w="284" w:type="dxa"/>
            <w:tcBorders>
              <w:top w:val="nil"/>
              <w:left w:val="single" w:sz="4" w:space="0" w:color="auto"/>
              <w:bottom w:val="nil"/>
              <w:right w:val="single" w:sz="4" w:space="0" w:color="auto"/>
            </w:tcBorders>
          </w:tcPr>
          <w:p w14:paraId="64E56E07" w14:textId="77777777" w:rsidR="00D82C09" w:rsidRDefault="00D82C09" w:rsidP="00D82C09">
            <w:pPr>
              <w:jc w:val="both"/>
              <w:rPr>
                <w:rFonts w:ascii="Arial" w:hAnsi="Arial" w:cs="Arial"/>
              </w:rPr>
            </w:pPr>
          </w:p>
        </w:tc>
        <w:tc>
          <w:tcPr>
            <w:tcW w:w="1701" w:type="dxa"/>
            <w:tcBorders>
              <w:left w:val="single" w:sz="4" w:space="0" w:color="auto"/>
            </w:tcBorders>
          </w:tcPr>
          <w:p w14:paraId="50BAF4BC" w14:textId="079152A5" w:rsidR="00D82C09" w:rsidRDefault="00D82C09" w:rsidP="00D82C09">
            <w:pPr>
              <w:jc w:val="both"/>
              <w:rPr>
                <w:rFonts w:ascii="Arial" w:hAnsi="Arial" w:cs="Arial"/>
              </w:rPr>
            </w:pPr>
            <w:r>
              <w:rPr>
                <w:rFonts w:ascii="Arial" w:hAnsi="Arial" w:cs="Arial"/>
              </w:rPr>
              <w:t>I</w:t>
            </w:r>
            <w:r w:rsidRPr="007D2670">
              <w:rPr>
                <w:rFonts w:ascii="Arial" w:hAnsi="Arial" w:cs="Arial"/>
              </w:rPr>
              <w:t>nsignificante</w:t>
            </w:r>
          </w:p>
        </w:tc>
        <w:tc>
          <w:tcPr>
            <w:tcW w:w="1417" w:type="dxa"/>
          </w:tcPr>
          <w:p w14:paraId="2F4BA33E" w14:textId="00B3E71E" w:rsidR="00D82C09" w:rsidRDefault="00D82C09" w:rsidP="00D82C09">
            <w:pPr>
              <w:jc w:val="center"/>
              <w:rPr>
                <w:rFonts w:ascii="Arial" w:hAnsi="Arial" w:cs="Arial"/>
              </w:rPr>
            </w:pPr>
            <w:r>
              <w:rPr>
                <w:rFonts w:ascii="Arial" w:hAnsi="Arial" w:cs="Arial"/>
              </w:rPr>
              <w:t>1</w:t>
            </w:r>
          </w:p>
        </w:tc>
      </w:tr>
      <w:tr w:rsidR="00D82C09" w14:paraId="4783CA5A" w14:textId="77777777" w:rsidTr="00D82C09">
        <w:tc>
          <w:tcPr>
            <w:tcW w:w="1843" w:type="dxa"/>
          </w:tcPr>
          <w:p w14:paraId="52A7EB6A" w14:textId="2ED6C798" w:rsidR="00D82C09" w:rsidRDefault="00D82C09" w:rsidP="00D82C09">
            <w:pPr>
              <w:jc w:val="both"/>
              <w:rPr>
                <w:rFonts w:ascii="Arial" w:hAnsi="Arial" w:cs="Arial"/>
              </w:rPr>
            </w:pPr>
            <w:r>
              <w:rPr>
                <w:rFonts w:ascii="Arial" w:hAnsi="Arial" w:cs="Arial"/>
              </w:rPr>
              <w:t>P</w:t>
            </w:r>
            <w:r w:rsidRPr="007D2670">
              <w:rPr>
                <w:rFonts w:ascii="Arial" w:hAnsi="Arial" w:cs="Arial"/>
              </w:rPr>
              <w:t>robable</w:t>
            </w:r>
          </w:p>
        </w:tc>
        <w:tc>
          <w:tcPr>
            <w:tcW w:w="1559" w:type="dxa"/>
            <w:tcBorders>
              <w:right w:val="single" w:sz="4" w:space="0" w:color="auto"/>
            </w:tcBorders>
          </w:tcPr>
          <w:p w14:paraId="0EFF13A2" w14:textId="757B79BD" w:rsidR="00D82C09" w:rsidRDefault="00D82C09" w:rsidP="00D82C09">
            <w:pPr>
              <w:jc w:val="center"/>
              <w:rPr>
                <w:rFonts w:ascii="Arial" w:hAnsi="Arial" w:cs="Arial"/>
              </w:rPr>
            </w:pPr>
            <w:r>
              <w:rPr>
                <w:rFonts w:ascii="Arial" w:hAnsi="Arial" w:cs="Arial"/>
              </w:rPr>
              <w:t>4</w:t>
            </w:r>
          </w:p>
        </w:tc>
        <w:tc>
          <w:tcPr>
            <w:tcW w:w="284" w:type="dxa"/>
            <w:tcBorders>
              <w:top w:val="nil"/>
              <w:left w:val="single" w:sz="4" w:space="0" w:color="auto"/>
              <w:bottom w:val="nil"/>
              <w:right w:val="single" w:sz="4" w:space="0" w:color="auto"/>
            </w:tcBorders>
          </w:tcPr>
          <w:p w14:paraId="6AA0E452" w14:textId="77777777" w:rsidR="00D82C09" w:rsidRDefault="00D82C09" w:rsidP="00D82C09">
            <w:pPr>
              <w:jc w:val="both"/>
              <w:rPr>
                <w:rFonts w:ascii="Arial" w:hAnsi="Arial" w:cs="Arial"/>
              </w:rPr>
            </w:pPr>
          </w:p>
        </w:tc>
        <w:tc>
          <w:tcPr>
            <w:tcW w:w="1701" w:type="dxa"/>
            <w:tcBorders>
              <w:left w:val="single" w:sz="4" w:space="0" w:color="auto"/>
            </w:tcBorders>
          </w:tcPr>
          <w:p w14:paraId="39642004" w14:textId="62FC679A" w:rsidR="00D82C09" w:rsidRDefault="00D82C09" w:rsidP="00D82C09">
            <w:pPr>
              <w:jc w:val="both"/>
              <w:rPr>
                <w:rFonts w:ascii="Arial" w:hAnsi="Arial" w:cs="Arial"/>
              </w:rPr>
            </w:pPr>
            <w:r>
              <w:rPr>
                <w:rFonts w:ascii="Arial" w:hAnsi="Arial" w:cs="Arial"/>
              </w:rPr>
              <w:t>M</w:t>
            </w:r>
            <w:r w:rsidRPr="007D2670">
              <w:rPr>
                <w:rFonts w:ascii="Arial" w:hAnsi="Arial" w:cs="Arial"/>
              </w:rPr>
              <w:t>enor</w:t>
            </w:r>
          </w:p>
        </w:tc>
        <w:tc>
          <w:tcPr>
            <w:tcW w:w="1417" w:type="dxa"/>
          </w:tcPr>
          <w:p w14:paraId="512D0774" w14:textId="10B615A9" w:rsidR="00D82C09" w:rsidRDefault="00D82C09" w:rsidP="00D82C09">
            <w:pPr>
              <w:jc w:val="center"/>
              <w:rPr>
                <w:rFonts w:ascii="Arial" w:hAnsi="Arial" w:cs="Arial"/>
              </w:rPr>
            </w:pPr>
            <w:r>
              <w:rPr>
                <w:rFonts w:ascii="Arial" w:hAnsi="Arial" w:cs="Arial"/>
              </w:rPr>
              <w:t>2</w:t>
            </w:r>
          </w:p>
        </w:tc>
      </w:tr>
      <w:tr w:rsidR="00D82C09" w14:paraId="406A2DB5" w14:textId="77777777" w:rsidTr="00D82C09">
        <w:tc>
          <w:tcPr>
            <w:tcW w:w="1843" w:type="dxa"/>
          </w:tcPr>
          <w:p w14:paraId="25F6B70A" w14:textId="32465843" w:rsidR="00D82C09" w:rsidRDefault="00D82C09" w:rsidP="00D82C09">
            <w:pPr>
              <w:jc w:val="both"/>
              <w:rPr>
                <w:rFonts w:ascii="Arial" w:hAnsi="Arial" w:cs="Arial"/>
              </w:rPr>
            </w:pPr>
            <w:r>
              <w:rPr>
                <w:rFonts w:ascii="Arial" w:hAnsi="Arial" w:cs="Arial"/>
              </w:rPr>
              <w:t>P</w:t>
            </w:r>
            <w:r w:rsidRPr="007D2670">
              <w:rPr>
                <w:rFonts w:ascii="Arial" w:hAnsi="Arial" w:cs="Arial"/>
              </w:rPr>
              <w:t>osible</w:t>
            </w:r>
          </w:p>
        </w:tc>
        <w:tc>
          <w:tcPr>
            <w:tcW w:w="1559" w:type="dxa"/>
            <w:tcBorders>
              <w:right w:val="single" w:sz="4" w:space="0" w:color="auto"/>
            </w:tcBorders>
          </w:tcPr>
          <w:p w14:paraId="04D8B408" w14:textId="1CFA5068" w:rsidR="00D82C09" w:rsidRDefault="00D82C09" w:rsidP="00D82C09">
            <w:pPr>
              <w:jc w:val="center"/>
              <w:rPr>
                <w:rFonts w:ascii="Arial" w:hAnsi="Arial" w:cs="Arial"/>
              </w:rPr>
            </w:pPr>
            <w:r>
              <w:rPr>
                <w:rFonts w:ascii="Arial" w:hAnsi="Arial" w:cs="Arial"/>
              </w:rPr>
              <w:t>3</w:t>
            </w:r>
          </w:p>
        </w:tc>
        <w:tc>
          <w:tcPr>
            <w:tcW w:w="284" w:type="dxa"/>
            <w:tcBorders>
              <w:top w:val="nil"/>
              <w:left w:val="single" w:sz="4" w:space="0" w:color="auto"/>
              <w:bottom w:val="nil"/>
              <w:right w:val="single" w:sz="4" w:space="0" w:color="auto"/>
            </w:tcBorders>
          </w:tcPr>
          <w:p w14:paraId="087F4FA1" w14:textId="77777777" w:rsidR="00D82C09" w:rsidRDefault="00D82C09" w:rsidP="00D82C09">
            <w:pPr>
              <w:jc w:val="both"/>
              <w:rPr>
                <w:rFonts w:ascii="Arial" w:hAnsi="Arial" w:cs="Arial"/>
              </w:rPr>
            </w:pPr>
          </w:p>
        </w:tc>
        <w:tc>
          <w:tcPr>
            <w:tcW w:w="1701" w:type="dxa"/>
            <w:tcBorders>
              <w:left w:val="single" w:sz="4" w:space="0" w:color="auto"/>
            </w:tcBorders>
          </w:tcPr>
          <w:p w14:paraId="171E9A39" w14:textId="31185D02" w:rsidR="00D82C09" w:rsidRDefault="00D82C09" w:rsidP="00D82C09">
            <w:pPr>
              <w:jc w:val="both"/>
              <w:rPr>
                <w:rFonts w:ascii="Arial" w:hAnsi="Arial" w:cs="Arial"/>
              </w:rPr>
            </w:pPr>
            <w:r>
              <w:rPr>
                <w:rFonts w:ascii="Arial" w:hAnsi="Arial" w:cs="Arial"/>
              </w:rPr>
              <w:t>M</w:t>
            </w:r>
            <w:r w:rsidRPr="007D2670">
              <w:rPr>
                <w:rFonts w:ascii="Arial" w:hAnsi="Arial" w:cs="Arial"/>
              </w:rPr>
              <w:t>oderado</w:t>
            </w:r>
          </w:p>
        </w:tc>
        <w:tc>
          <w:tcPr>
            <w:tcW w:w="1417" w:type="dxa"/>
          </w:tcPr>
          <w:p w14:paraId="0C0F422B" w14:textId="3469AADF" w:rsidR="00D82C09" w:rsidRDefault="00D82C09" w:rsidP="00D82C09">
            <w:pPr>
              <w:jc w:val="center"/>
              <w:rPr>
                <w:rFonts w:ascii="Arial" w:hAnsi="Arial" w:cs="Arial"/>
              </w:rPr>
            </w:pPr>
            <w:r>
              <w:rPr>
                <w:rFonts w:ascii="Arial" w:hAnsi="Arial" w:cs="Arial"/>
              </w:rPr>
              <w:t>3</w:t>
            </w:r>
          </w:p>
        </w:tc>
      </w:tr>
      <w:tr w:rsidR="00D82C09" w14:paraId="728629B2" w14:textId="77777777" w:rsidTr="00D82C09">
        <w:trPr>
          <w:trHeight w:val="70"/>
        </w:trPr>
        <w:tc>
          <w:tcPr>
            <w:tcW w:w="1843" w:type="dxa"/>
          </w:tcPr>
          <w:p w14:paraId="44685A89" w14:textId="4597DE0A" w:rsidR="00D82C09" w:rsidRDefault="00D82C09" w:rsidP="00D82C09">
            <w:pPr>
              <w:jc w:val="both"/>
              <w:rPr>
                <w:rFonts w:ascii="Arial" w:hAnsi="Arial" w:cs="Arial"/>
              </w:rPr>
            </w:pPr>
            <w:r>
              <w:rPr>
                <w:rFonts w:ascii="Arial" w:hAnsi="Arial" w:cs="Arial"/>
              </w:rPr>
              <w:t>I</w:t>
            </w:r>
            <w:r w:rsidRPr="007D2670">
              <w:rPr>
                <w:rFonts w:ascii="Arial" w:hAnsi="Arial" w:cs="Arial"/>
              </w:rPr>
              <w:t>mprobable</w:t>
            </w:r>
          </w:p>
        </w:tc>
        <w:tc>
          <w:tcPr>
            <w:tcW w:w="1559" w:type="dxa"/>
            <w:tcBorders>
              <w:right w:val="single" w:sz="4" w:space="0" w:color="auto"/>
            </w:tcBorders>
          </w:tcPr>
          <w:p w14:paraId="7266152E" w14:textId="49EB6C4A" w:rsidR="00D82C09" w:rsidRDefault="00D82C09" w:rsidP="00D82C09">
            <w:pPr>
              <w:jc w:val="center"/>
              <w:rPr>
                <w:rFonts w:ascii="Arial" w:hAnsi="Arial" w:cs="Arial"/>
              </w:rPr>
            </w:pPr>
            <w:r>
              <w:rPr>
                <w:rFonts w:ascii="Arial" w:hAnsi="Arial" w:cs="Arial"/>
              </w:rPr>
              <w:t>2</w:t>
            </w:r>
          </w:p>
        </w:tc>
        <w:tc>
          <w:tcPr>
            <w:tcW w:w="284" w:type="dxa"/>
            <w:tcBorders>
              <w:top w:val="nil"/>
              <w:left w:val="single" w:sz="4" w:space="0" w:color="auto"/>
              <w:bottom w:val="nil"/>
              <w:right w:val="single" w:sz="4" w:space="0" w:color="auto"/>
            </w:tcBorders>
          </w:tcPr>
          <w:p w14:paraId="514776A1" w14:textId="77777777" w:rsidR="00D82C09" w:rsidRDefault="00D82C09" w:rsidP="00D82C09">
            <w:pPr>
              <w:jc w:val="both"/>
              <w:rPr>
                <w:rFonts w:ascii="Arial" w:hAnsi="Arial" w:cs="Arial"/>
              </w:rPr>
            </w:pPr>
          </w:p>
        </w:tc>
        <w:tc>
          <w:tcPr>
            <w:tcW w:w="1701" w:type="dxa"/>
            <w:tcBorders>
              <w:left w:val="single" w:sz="4" w:space="0" w:color="auto"/>
            </w:tcBorders>
          </w:tcPr>
          <w:p w14:paraId="3D9ECE23" w14:textId="14C764CD" w:rsidR="00D82C09" w:rsidRDefault="00D82C09" w:rsidP="00D82C09">
            <w:pPr>
              <w:jc w:val="both"/>
              <w:rPr>
                <w:rFonts w:ascii="Arial" w:hAnsi="Arial" w:cs="Arial"/>
              </w:rPr>
            </w:pPr>
            <w:r>
              <w:rPr>
                <w:rFonts w:ascii="Arial" w:hAnsi="Arial" w:cs="Arial"/>
              </w:rPr>
              <w:t>M</w:t>
            </w:r>
            <w:r w:rsidRPr="007D2670">
              <w:rPr>
                <w:rFonts w:ascii="Arial" w:hAnsi="Arial" w:cs="Arial"/>
              </w:rPr>
              <w:t>ayor</w:t>
            </w:r>
          </w:p>
        </w:tc>
        <w:tc>
          <w:tcPr>
            <w:tcW w:w="1417" w:type="dxa"/>
          </w:tcPr>
          <w:p w14:paraId="1056F1C7" w14:textId="54CCEE03" w:rsidR="00D82C09" w:rsidRDefault="00D82C09" w:rsidP="00D82C09">
            <w:pPr>
              <w:jc w:val="center"/>
              <w:rPr>
                <w:rFonts w:ascii="Arial" w:hAnsi="Arial" w:cs="Arial"/>
              </w:rPr>
            </w:pPr>
            <w:r>
              <w:rPr>
                <w:rFonts w:ascii="Arial" w:hAnsi="Arial" w:cs="Arial"/>
              </w:rPr>
              <w:t>4</w:t>
            </w:r>
          </w:p>
        </w:tc>
      </w:tr>
      <w:tr w:rsidR="00D82C09" w14:paraId="25547C9F" w14:textId="77777777" w:rsidTr="00D82C09">
        <w:tc>
          <w:tcPr>
            <w:tcW w:w="1843" w:type="dxa"/>
          </w:tcPr>
          <w:p w14:paraId="1FFA79AB" w14:textId="0219C390" w:rsidR="00D82C09" w:rsidRDefault="00D82C09" w:rsidP="00D82C09">
            <w:pPr>
              <w:jc w:val="both"/>
              <w:rPr>
                <w:rFonts w:ascii="Arial" w:hAnsi="Arial" w:cs="Arial"/>
              </w:rPr>
            </w:pPr>
            <w:r>
              <w:rPr>
                <w:rFonts w:ascii="Arial" w:hAnsi="Arial" w:cs="Arial"/>
              </w:rPr>
              <w:t>R</w:t>
            </w:r>
            <w:r w:rsidRPr="007D2670">
              <w:rPr>
                <w:rFonts w:ascii="Arial" w:hAnsi="Arial" w:cs="Arial"/>
              </w:rPr>
              <w:t>aro</w:t>
            </w:r>
          </w:p>
        </w:tc>
        <w:tc>
          <w:tcPr>
            <w:tcW w:w="1559" w:type="dxa"/>
            <w:tcBorders>
              <w:right w:val="single" w:sz="4" w:space="0" w:color="auto"/>
            </w:tcBorders>
          </w:tcPr>
          <w:p w14:paraId="671A4D17" w14:textId="67A629CC" w:rsidR="00D82C09" w:rsidRDefault="00D82C09" w:rsidP="00D82C09">
            <w:pPr>
              <w:jc w:val="center"/>
              <w:rPr>
                <w:rFonts w:ascii="Arial" w:hAnsi="Arial" w:cs="Arial"/>
              </w:rPr>
            </w:pPr>
            <w:r>
              <w:rPr>
                <w:rFonts w:ascii="Arial" w:hAnsi="Arial" w:cs="Arial"/>
              </w:rPr>
              <w:t>1</w:t>
            </w:r>
          </w:p>
        </w:tc>
        <w:tc>
          <w:tcPr>
            <w:tcW w:w="284" w:type="dxa"/>
            <w:tcBorders>
              <w:top w:val="nil"/>
              <w:left w:val="single" w:sz="4" w:space="0" w:color="auto"/>
              <w:bottom w:val="nil"/>
              <w:right w:val="single" w:sz="4" w:space="0" w:color="auto"/>
            </w:tcBorders>
          </w:tcPr>
          <w:p w14:paraId="770C5F7E" w14:textId="77777777" w:rsidR="00D82C09" w:rsidRDefault="00D82C09" w:rsidP="00D82C09">
            <w:pPr>
              <w:jc w:val="both"/>
              <w:rPr>
                <w:rFonts w:ascii="Arial" w:hAnsi="Arial" w:cs="Arial"/>
              </w:rPr>
            </w:pPr>
          </w:p>
        </w:tc>
        <w:tc>
          <w:tcPr>
            <w:tcW w:w="1701" w:type="dxa"/>
            <w:tcBorders>
              <w:left w:val="single" w:sz="4" w:space="0" w:color="auto"/>
            </w:tcBorders>
          </w:tcPr>
          <w:p w14:paraId="30B85372" w14:textId="197B8F14" w:rsidR="00D82C09" w:rsidRDefault="00D82C09" w:rsidP="00D82C09">
            <w:pPr>
              <w:jc w:val="both"/>
              <w:rPr>
                <w:rFonts w:ascii="Arial" w:hAnsi="Arial" w:cs="Arial"/>
              </w:rPr>
            </w:pPr>
            <w:r>
              <w:rPr>
                <w:rFonts w:ascii="Arial" w:hAnsi="Arial" w:cs="Arial"/>
              </w:rPr>
              <w:t>C</w:t>
            </w:r>
            <w:r w:rsidRPr="007D2670">
              <w:rPr>
                <w:rFonts w:ascii="Arial" w:hAnsi="Arial" w:cs="Arial"/>
              </w:rPr>
              <w:t>atastrófico</w:t>
            </w:r>
          </w:p>
        </w:tc>
        <w:tc>
          <w:tcPr>
            <w:tcW w:w="1417" w:type="dxa"/>
          </w:tcPr>
          <w:p w14:paraId="2A65FAD5" w14:textId="54D3C5BD" w:rsidR="00D82C09" w:rsidRDefault="00D82C09" w:rsidP="00D82C09">
            <w:pPr>
              <w:jc w:val="center"/>
              <w:rPr>
                <w:rFonts w:ascii="Arial" w:hAnsi="Arial" w:cs="Arial"/>
              </w:rPr>
            </w:pPr>
            <w:r>
              <w:rPr>
                <w:rFonts w:ascii="Arial" w:hAnsi="Arial" w:cs="Arial"/>
              </w:rPr>
              <w:t>5</w:t>
            </w:r>
          </w:p>
        </w:tc>
      </w:tr>
    </w:tbl>
    <w:p w14:paraId="3B5F2769" w14:textId="77777777" w:rsidR="00D82C09" w:rsidRDefault="00D82C09" w:rsidP="0048611F">
      <w:pPr>
        <w:spacing w:after="0" w:line="240" w:lineRule="auto"/>
        <w:jc w:val="both"/>
        <w:rPr>
          <w:rFonts w:ascii="Arial" w:eastAsia="Times New Roman" w:hAnsi="Arial" w:cs="Arial"/>
          <w:color w:val="4472C4" w:themeColor="accent5"/>
          <w:lang w:eastAsia="es-CO"/>
        </w:rPr>
      </w:pPr>
    </w:p>
    <w:p w14:paraId="2C27BAD6" w14:textId="77777777" w:rsidR="007C50BA" w:rsidRDefault="007C50BA" w:rsidP="0048611F">
      <w:pPr>
        <w:spacing w:after="0" w:line="240" w:lineRule="auto"/>
        <w:jc w:val="both"/>
        <w:rPr>
          <w:rFonts w:ascii="Arial" w:eastAsia="Times New Roman" w:hAnsi="Arial" w:cs="Arial"/>
          <w:color w:val="4472C4" w:themeColor="accent5"/>
          <w:lang w:eastAsia="es-CO"/>
        </w:rPr>
      </w:pPr>
    </w:p>
    <w:p w14:paraId="53B8E87C" w14:textId="3C150CE1" w:rsidR="00443209" w:rsidRDefault="00443209" w:rsidP="0048611F">
      <w:pPr>
        <w:spacing w:after="0" w:line="240" w:lineRule="auto"/>
        <w:jc w:val="both"/>
        <w:rPr>
          <w:rFonts w:ascii="Arial" w:hAnsi="Arial" w:cs="Arial"/>
        </w:rPr>
      </w:pPr>
      <w:r>
        <w:rPr>
          <w:rFonts w:ascii="Arial" w:hAnsi="Arial" w:cs="Arial"/>
        </w:rPr>
        <w:t>Para e</w:t>
      </w:r>
      <w:r w:rsidR="008375E5">
        <w:rPr>
          <w:rFonts w:ascii="Arial" w:hAnsi="Arial" w:cs="Arial"/>
        </w:rPr>
        <w:t>l</w:t>
      </w:r>
      <w:r>
        <w:rPr>
          <w:rFonts w:ascii="Arial" w:hAnsi="Arial" w:cs="Arial"/>
        </w:rPr>
        <w:t xml:space="preserve"> caso de los riesgos de corrupción</w:t>
      </w:r>
      <w:r w:rsidR="00A03E87">
        <w:rPr>
          <w:rFonts w:ascii="Arial" w:hAnsi="Arial" w:cs="Arial"/>
        </w:rPr>
        <w:t xml:space="preserve">, según lo definido </w:t>
      </w:r>
      <w:r w:rsidR="008375E5">
        <w:rPr>
          <w:rFonts w:ascii="Arial" w:hAnsi="Arial" w:cs="Arial"/>
        </w:rPr>
        <w:t xml:space="preserve">en </w:t>
      </w:r>
      <w:r w:rsidR="00A03E87">
        <w:rPr>
          <w:rFonts w:ascii="Arial" w:hAnsi="Arial" w:cs="Arial"/>
        </w:rPr>
        <w:t xml:space="preserve">la </w:t>
      </w:r>
      <w:r w:rsidR="00A03E87" w:rsidRPr="00A03E87">
        <w:rPr>
          <w:rFonts w:ascii="Arial" w:hAnsi="Arial" w:cs="Arial"/>
        </w:rPr>
        <w:t>Guía para la Gestión de</w:t>
      </w:r>
      <w:r w:rsidR="005F6A86">
        <w:rPr>
          <w:rFonts w:ascii="Arial" w:hAnsi="Arial" w:cs="Arial"/>
        </w:rPr>
        <w:t>l</w:t>
      </w:r>
      <w:r w:rsidR="00A03E87" w:rsidRPr="00A03E87">
        <w:rPr>
          <w:rFonts w:ascii="Arial" w:hAnsi="Arial" w:cs="Arial"/>
        </w:rPr>
        <w:t xml:space="preserve"> Riesgo de Corrupción</w:t>
      </w:r>
      <w:r w:rsidR="00A03E87">
        <w:rPr>
          <w:rStyle w:val="Refdenotaalpie"/>
          <w:rFonts w:cs="Arial"/>
          <w:lang w:val="es-ES" w:eastAsia="es-ES"/>
        </w:rPr>
        <w:footnoteReference w:id="10"/>
      </w:r>
      <w:r w:rsidR="00A03E87">
        <w:rPr>
          <w:rFonts w:ascii="Arial" w:hAnsi="Arial" w:cs="Arial"/>
        </w:rPr>
        <w:t>,</w:t>
      </w:r>
      <w:r w:rsidR="00AE369C">
        <w:rPr>
          <w:rFonts w:ascii="Arial" w:hAnsi="Arial" w:cs="Arial"/>
        </w:rPr>
        <w:t xml:space="preserve"> el impacto siempre será negativo, por </w:t>
      </w:r>
      <w:r w:rsidR="00A03E87">
        <w:rPr>
          <w:rFonts w:ascii="Arial" w:hAnsi="Arial" w:cs="Arial"/>
        </w:rPr>
        <w:t>tanto,</w:t>
      </w:r>
      <w:r>
        <w:rPr>
          <w:rFonts w:ascii="Arial" w:hAnsi="Arial" w:cs="Arial"/>
        </w:rPr>
        <w:t xml:space="preserve"> l</w:t>
      </w:r>
      <w:r w:rsidRPr="00A242A5">
        <w:rPr>
          <w:rFonts w:ascii="Arial" w:hAnsi="Arial" w:cs="Arial"/>
        </w:rPr>
        <w:t>a calificación de</w:t>
      </w:r>
      <w:r w:rsidR="00AE369C">
        <w:rPr>
          <w:rFonts w:ascii="Arial" w:hAnsi="Arial" w:cs="Arial"/>
        </w:rPr>
        <w:t xml:space="preserve"> impacto menor o </w:t>
      </w:r>
      <w:r w:rsidR="00920987">
        <w:rPr>
          <w:rFonts w:ascii="Arial" w:hAnsi="Arial" w:cs="Arial"/>
        </w:rPr>
        <w:t>insignificante</w:t>
      </w:r>
      <w:r w:rsidR="00A03E87">
        <w:rPr>
          <w:rFonts w:ascii="Arial" w:hAnsi="Arial" w:cs="Arial"/>
        </w:rPr>
        <w:t xml:space="preserve"> no aplica.</w:t>
      </w:r>
      <w:r w:rsidR="00AE369C">
        <w:rPr>
          <w:rFonts w:ascii="Arial" w:hAnsi="Arial" w:cs="Arial"/>
        </w:rPr>
        <w:t xml:space="preserve"> </w:t>
      </w:r>
      <w:r w:rsidR="00A03E87">
        <w:rPr>
          <w:rFonts w:ascii="Arial" w:hAnsi="Arial" w:cs="Arial"/>
        </w:rPr>
        <w:t>E</w:t>
      </w:r>
      <w:r w:rsidR="00AE369C">
        <w:rPr>
          <w:rFonts w:ascii="Arial" w:hAnsi="Arial" w:cs="Arial"/>
        </w:rPr>
        <w:t>l impacto para los riesgos de corrupción se calificará</w:t>
      </w:r>
      <w:r w:rsidR="00A03E87">
        <w:rPr>
          <w:rFonts w:ascii="Arial" w:hAnsi="Arial" w:cs="Arial"/>
        </w:rPr>
        <w:t xml:space="preserve"> así:</w:t>
      </w:r>
    </w:p>
    <w:p w14:paraId="0F3B749B" w14:textId="77777777" w:rsidR="00A03E87" w:rsidRDefault="00A03E87" w:rsidP="0048611F">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1701"/>
        <w:gridCol w:w="1417"/>
      </w:tblGrid>
      <w:tr w:rsidR="00D82C09" w:rsidRPr="00D82C09" w14:paraId="6C75BE72" w14:textId="77777777" w:rsidTr="00D82C09">
        <w:trPr>
          <w:jc w:val="center"/>
        </w:trPr>
        <w:tc>
          <w:tcPr>
            <w:tcW w:w="3118" w:type="dxa"/>
            <w:gridSpan w:val="2"/>
            <w:tcBorders>
              <w:left w:val="single" w:sz="4" w:space="0" w:color="auto"/>
            </w:tcBorders>
          </w:tcPr>
          <w:p w14:paraId="1B1AC149" w14:textId="77777777" w:rsidR="00D82C09" w:rsidRPr="00D82C09" w:rsidRDefault="00D82C09" w:rsidP="00D340C9">
            <w:pPr>
              <w:jc w:val="center"/>
              <w:rPr>
                <w:rFonts w:ascii="Arial" w:hAnsi="Arial" w:cs="Arial"/>
                <w:b/>
              </w:rPr>
            </w:pPr>
            <w:r w:rsidRPr="00D82C09">
              <w:rPr>
                <w:rFonts w:ascii="Arial" w:hAnsi="Arial" w:cs="Arial"/>
                <w:b/>
              </w:rPr>
              <w:t>Impacto</w:t>
            </w:r>
          </w:p>
        </w:tc>
      </w:tr>
      <w:tr w:rsidR="00D82C09" w14:paraId="094B91C4" w14:textId="77777777" w:rsidTr="00D82C09">
        <w:trPr>
          <w:jc w:val="center"/>
        </w:trPr>
        <w:tc>
          <w:tcPr>
            <w:tcW w:w="1701" w:type="dxa"/>
            <w:tcBorders>
              <w:left w:val="single" w:sz="4" w:space="0" w:color="auto"/>
            </w:tcBorders>
          </w:tcPr>
          <w:p w14:paraId="7C180CB4" w14:textId="4A0936DC" w:rsidR="00D82C09" w:rsidRDefault="00023A54" w:rsidP="00D340C9">
            <w:pPr>
              <w:jc w:val="center"/>
              <w:rPr>
                <w:rFonts w:ascii="Arial" w:hAnsi="Arial" w:cs="Arial"/>
              </w:rPr>
            </w:pPr>
            <w:r>
              <w:rPr>
                <w:rFonts w:ascii="Arial" w:hAnsi="Arial" w:cs="Arial"/>
              </w:rPr>
              <w:t>Rango</w:t>
            </w:r>
          </w:p>
        </w:tc>
        <w:tc>
          <w:tcPr>
            <w:tcW w:w="1417" w:type="dxa"/>
          </w:tcPr>
          <w:p w14:paraId="41AC47CE" w14:textId="77777777" w:rsidR="00D82C09" w:rsidRDefault="00D82C09" w:rsidP="00D340C9">
            <w:pPr>
              <w:jc w:val="center"/>
              <w:rPr>
                <w:rFonts w:ascii="Arial" w:hAnsi="Arial" w:cs="Arial"/>
              </w:rPr>
            </w:pPr>
            <w:r>
              <w:rPr>
                <w:rFonts w:ascii="Arial" w:hAnsi="Arial" w:cs="Arial"/>
              </w:rPr>
              <w:t>Calificación</w:t>
            </w:r>
          </w:p>
        </w:tc>
      </w:tr>
      <w:tr w:rsidR="00D82C09" w14:paraId="595E21EE" w14:textId="77777777" w:rsidTr="00D82C09">
        <w:trPr>
          <w:jc w:val="center"/>
        </w:trPr>
        <w:tc>
          <w:tcPr>
            <w:tcW w:w="1701" w:type="dxa"/>
            <w:tcBorders>
              <w:left w:val="single" w:sz="4" w:space="0" w:color="auto"/>
            </w:tcBorders>
          </w:tcPr>
          <w:p w14:paraId="15CD1AE3" w14:textId="77777777" w:rsidR="00D82C09" w:rsidRDefault="00D82C09" w:rsidP="00D340C9">
            <w:pPr>
              <w:jc w:val="both"/>
              <w:rPr>
                <w:rFonts w:ascii="Arial" w:hAnsi="Arial" w:cs="Arial"/>
              </w:rPr>
            </w:pPr>
            <w:r>
              <w:rPr>
                <w:rFonts w:ascii="Arial" w:hAnsi="Arial" w:cs="Arial"/>
              </w:rPr>
              <w:t>M</w:t>
            </w:r>
            <w:r w:rsidRPr="007D2670">
              <w:rPr>
                <w:rFonts w:ascii="Arial" w:hAnsi="Arial" w:cs="Arial"/>
              </w:rPr>
              <w:t>oderado</w:t>
            </w:r>
          </w:p>
        </w:tc>
        <w:tc>
          <w:tcPr>
            <w:tcW w:w="1417" w:type="dxa"/>
          </w:tcPr>
          <w:p w14:paraId="788D21FF" w14:textId="74AC2B54" w:rsidR="00D82C09" w:rsidRDefault="00D82C09" w:rsidP="00D340C9">
            <w:pPr>
              <w:jc w:val="center"/>
              <w:rPr>
                <w:rFonts w:ascii="Arial" w:hAnsi="Arial" w:cs="Arial"/>
              </w:rPr>
            </w:pPr>
            <w:r>
              <w:rPr>
                <w:rFonts w:ascii="Arial" w:hAnsi="Arial" w:cs="Arial"/>
              </w:rPr>
              <w:t>5</w:t>
            </w:r>
          </w:p>
        </w:tc>
      </w:tr>
      <w:tr w:rsidR="00D82C09" w14:paraId="677A5656" w14:textId="77777777" w:rsidTr="00D82C09">
        <w:trPr>
          <w:trHeight w:val="70"/>
          <w:jc w:val="center"/>
        </w:trPr>
        <w:tc>
          <w:tcPr>
            <w:tcW w:w="1701" w:type="dxa"/>
            <w:tcBorders>
              <w:left w:val="single" w:sz="4" w:space="0" w:color="auto"/>
            </w:tcBorders>
          </w:tcPr>
          <w:p w14:paraId="0B488FB1" w14:textId="77777777" w:rsidR="00D82C09" w:rsidRDefault="00D82C09" w:rsidP="00D340C9">
            <w:pPr>
              <w:jc w:val="both"/>
              <w:rPr>
                <w:rFonts w:ascii="Arial" w:hAnsi="Arial" w:cs="Arial"/>
              </w:rPr>
            </w:pPr>
            <w:r>
              <w:rPr>
                <w:rFonts w:ascii="Arial" w:hAnsi="Arial" w:cs="Arial"/>
              </w:rPr>
              <w:t>M</w:t>
            </w:r>
            <w:r w:rsidRPr="007D2670">
              <w:rPr>
                <w:rFonts w:ascii="Arial" w:hAnsi="Arial" w:cs="Arial"/>
              </w:rPr>
              <w:t>ayor</w:t>
            </w:r>
          </w:p>
        </w:tc>
        <w:tc>
          <w:tcPr>
            <w:tcW w:w="1417" w:type="dxa"/>
          </w:tcPr>
          <w:p w14:paraId="79BD1FD0" w14:textId="08B94738" w:rsidR="00D82C09" w:rsidRDefault="00D82C09" w:rsidP="00D340C9">
            <w:pPr>
              <w:jc w:val="center"/>
              <w:rPr>
                <w:rFonts w:ascii="Arial" w:hAnsi="Arial" w:cs="Arial"/>
              </w:rPr>
            </w:pPr>
            <w:r>
              <w:rPr>
                <w:rFonts w:ascii="Arial" w:hAnsi="Arial" w:cs="Arial"/>
              </w:rPr>
              <w:t>10</w:t>
            </w:r>
          </w:p>
        </w:tc>
      </w:tr>
      <w:tr w:rsidR="00D82C09" w14:paraId="38BECD38" w14:textId="77777777" w:rsidTr="00D82C09">
        <w:trPr>
          <w:jc w:val="center"/>
        </w:trPr>
        <w:tc>
          <w:tcPr>
            <w:tcW w:w="1701" w:type="dxa"/>
            <w:tcBorders>
              <w:left w:val="single" w:sz="4" w:space="0" w:color="auto"/>
            </w:tcBorders>
          </w:tcPr>
          <w:p w14:paraId="5B4F111C" w14:textId="77777777" w:rsidR="00D82C09" w:rsidRDefault="00D82C09" w:rsidP="00D340C9">
            <w:pPr>
              <w:jc w:val="both"/>
              <w:rPr>
                <w:rFonts w:ascii="Arial" w:hAnsi="Arial" w:cs="Arial"/>
              </w:rPr>
            </w:pPr>
            <w:r>
              <w:rPr>
                <w:rFonts w:ascii="Arial" w:hAnsi="Arial" w:cs="Arial"/>
              </w:rPr>
              <w:t>C</w:t>
            </w:r>
            <w:r w:rsidRPr="007D2670">
              <w:rPr>
                <w:rFonts w:ascii="Arial" w:hAnsi="Arial" w:cs="Arial"/>
              </w:rPr>
              <w:t>atastrófico</w:t>
            </w:r>
          </w:p>
        </w:tc>
        <w:tc>
          <w:tcPr>
            <w:tcW w:w="1417" w:type="dxa"/>
          </w:tcPr>
          <w:p w14:paraId="03504048" w14:textId="2FB5FD5E" w:rsidR="00D82C09" w:rsidRDefault="00D82C09" w:rsidP="00D340C9">
            <w:pPr>
              <w:jc w:val="center"/>
              <w:rPr>
                <w:rFonts w:ascii="Arial" w:hAnsi="Arial" w:cs="Arial"/>
              </w:rPr>
            </w:pPr>
            <w:r>
              <w:rPr>
                <w:rFonts w:ascii="Arial" w:hAnsi="Arial" w:cs="Arial"/>
              </w:rPr>
              <w:t>20</w:t>
            </w:r>
          </w:p>
        </w:tc>
      </w:tr>
    </w:tbl>
    <w:p w14:paraId="149F5628" w14:textId="74AA7587" w:rsidR="00986989" w:rsidRDefault="00986989" w:rsidP="007C50BA">
      <w:pPr>
        <w:spacing w:after="0" w:line="240" w:lineRule="auto"/>
        <w:jc w:val="both"/>
        <w:rPr>
          <w:rFonts w:ascii="Arial" w:hAnsi="Arial" w:cs="Arial"/>
        </w:rPr>
      </w:pPr>
    </w:p>
    <w:p w14:paraId="3EBF10D6" w14:textId="77777777" w:rsidR="00B52E1C" w:rsidRDefault="00B52E1C" w:rsidP="007C50BA">
      <w:pPr>
        <w:spacing w:after="0" w:line="240" w:lineRule="auto"/>
        <w:jc w:val="both"/>
        <w:rPr>
          <w:rFonts w:ascii="Arial" w:hAnsi="Arial" w:cs="Arial"/>
        </w:rPr>
      </w:pPr>
    </w:p>
    <w:p w14:paraId="2B858304" w14:textId="1853E1EF" w:rsidR="00B52E1C" w:rsidRDefault="00B52E1C" w:rsidP="007C50BA">
      <w:pPr>
        <w:spacing w:after="0" w:line="240" w:lineRule="auto"/>
        <w:jc w:val="both"/>
        <w:rPr>
          <w:rFonts w:ascii="Arial" w:hAnsi="Arial" w:cs="Arial"/>
        </w:rPr>
      </w:pPr>
      <w:r w:rsidRPr="00B52E1C">
        <w:rPr>
          <w:rFonts w:ascii="Arial" w:hAnsi="Arial" w:cs="Arial"/>
        </w:rPr>
        <w:t>La evaluación del riesgo</w:t>
      </w:r>
      <w:r>
        <w:rPr>
          <w:rFonts w:ascii="Arial" w:hAnsi="Arial" w:cs="Arial"/>
        </w:rPr>
        <w:t xml:space="preserve"> se determina </w:t>
      </w:r>
      <w:r w:rsidR="00096D8A">
        <w:rPr>
          <w:rFonts w:ascii="Arial" w:hAnsi="Arial" w:cs="Arial"/>
        </w:rPr>
        <w:t>combinando la probabilidad con el impacto en la matriz</w:t>
      </w:r>
      <w:r w:rsidR="00023A54">
        <w:rPr>
          <w:rFonts w:ascii="Arial" w:hAnsi="Arial" w:cs="Arial"/>
        </w:rPr>
        <w:t xml:space="preserve"> (gráfica 1)</w:t>
      </w:r>
      <w:r w:rsidR="00096D8A">
        <w:rPr>
          <w:rFonts w:ascii="Arial" w:hAnsi="Arial" w:cs="Arial"/>
        </w:rPr>
        <w:t xml:space="preserve">, dando como resultado </w:t>
      </w:r>
      <w:r w:rsidR="00023A54">
        <w:rPr>
          <w:rFonts w:ascii="Arial" w:hAnsi="Arial" w:cs="Arial"/>
        </w:rPr>
        <w:t>el nivel</w:t>
      </w:r>
      <w:r w:rsidR="00096D8A">
        <w:rPr>
          <w:rFonts w:ascii="Arial" w:hAnsi="Arial" w:cs="Arial"/>
        </w:rPr>
        <w:t xml:space="preserve"> donde se encuentra el riesgo</w:t>
      </w:r>
      <w:r w:rsidR="00023A54">
        <w:rPr>
          <w:rFonts w:ascii="Arial" w:hAnsi="Arial" w:cs="Arial"/>
        </w:rPr>
        <w:t>:</w:t>
      </w:r>
    </w:p>
    <w:p w14:paraId="59AA5D8E" w14:textId="77777777" w:rsidR="00023A54" w:rsidRDefault="00023A54" w:rsidP="007C50BA">
      <w:pPr>
        <w:pStyle w:val="NormalWeb"/>
        <w:spacing w:before="0" w:beforeAutospacing="0" w:after="0" w:afterAutospacing="0"/>
        <w:jc w:val="both"/>
        <w:rPr>
          <w:rFonts w:ascii="Arial" w:hAnsi="Arial" w:cs="Arial"/>
          <w:sz w:val="22"/>
          <w:szCs w:val="22"/>
          <w:lang w:val="es-CO" w:eastAsia="es-CO"/>
        </w:rPr>
      </w:pPr>
    </w:p>
    <w:p w14:paraId="77D3E8A0" w14:textId="77777777" w:rsidR="00023A54" w:rsidRDefault="00023A54" w:rsidP="007C50BA">
      <w:pPr>
        <w:pStyle w:val="NormalWeb"/>
        <w:spacing w:before="0" w:beforeAutospacing="0" w:after="0" w:afterAutospacing="0"/>
        <w:jc w:val="both"/>
        <w:rPr>
          <w:rFonts w:ascii="Arial" w:hAnsi="Arial" w:cs="Arial"/>
          <w:sz w:val="22"/>
          <w:szCs w:val="22"/>
          <w:lang w:val="es-CO" w:eastAsia="es-CO"/>
        </w:rPr>
      </w:pPr>
    </w:p>
    <w:p w14:paraId="17902C60" w14:textId="2CCC6291" w:rsidR="00023A54" w:rsidRPr="007C50BA" w:rsidRDefault="00023A54" w:rsidP="007C50BA">
      <w:pPr>
        <w:pStyle w:val="NormalWeb"/>
        <w:spacing w:before="0" w:beforeAutospacing="0" w:after="0" w:afterAutospacing="0"/>
        <w:jc w:val="center"/>
        <w:rPr>
          <w:rFonts w:ascii="Arial" w:hAnsi="Arial" w:cs="Arial"/>
          <w:b/>
          <w:sz w:val="22"/>
          <w:szCs w:val="22"/>
          <w:lang w:val="es-CO" w:eastAsia="es-CO"/>
        </w:rPr>
      </w:pPr>
      <w:r w:rsidRPr="007C50BA">
        <w:rPr>
          <w:rFonts w:ascii="Arial" w:hAnsi="Arial" w:cs="Arial"/>
          <w:b/>
          <w:sz w:val="22"/>
          <w:szCs w:val="22"/>
          <w:lang w:val="es-CO" w:eastAsia="es-CO"/>
        </w:rPr>
        <w:t>Gráfica 1: Matriz de evaluación del riesgo</w:t>
      </w:r>
    </w:p>
    <w:p w14:paraId="2AC5E0FB" w14:textId="77777777" w:rsidR="00B52E1C" w:rsidRDefault="00B52E1C" w:rsidP="00B52E1C">
      <w:pPr>
        <w:pStyle w:val="NormalWeb"/>
        <w:spacing w:before="0" w:beforeAutospacing="0" w:after="0" w:afterAutospacing="0"/>
        <w:jc w:val="both"/>
        <w:rPr>
          <w:rFonts w:ascii="Arial" w:hAnsi="Arial" w:cs="Arial"/>
          <w:sz w:val="22"/>
          <w:szCs w:val="22"/>
          <w:lang w:val="es-CO" w:eastAsia="es-CO"/>
        </w:rPr>
      </w:pPr>
      <w:r>
        <w:rPr>
          <w:rFonts w:ascii="Arial" w:hAnsi="Arial" w:cs="Arial"/>
          <w:noProof/>
          <w:sz w:val="22"/>
          <w:szCs w:val="22"/>
          <w:lang w:val="es-MX" w:eastAsia="es-MX"/>
        </w:rPr>
        <w:drawing>
          <wp:inline distT="0" distB="0" distL="0" distR="0" wp14:anchorId="4096EEBB" wp14:editId="79514B34">
            <wp:extent cx="5972175" cy="2638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2638425"/>
                    </a:xfrm>
                    <a:prstGeom prst="rect">
                      <a:avLst/>
                    </a:prstGeom>
                    <a:noFill/>
                    <a:ln>
                      <a:noFill/>
                    </a:ln>
                  </pic:spPr>
                </pic:pic>
              </a:graphicData>
            </a:graphic>
          </wp:inline>
        </w:drawing>
      </w:r>
    </w:p>
    <w:p w14:paraId="0454B456" w14:textId="77777777" w:rsidR="00B52E1C" w:rsidRPr="00443209" w:rsidRDefault="00B52E1C" w:rsidP="008F0DEE">
      <w:pPr>
        <w:spacing w:after="0" w:line="240" w:lineRule="auto"/>
        <w:jc w:val="center"/>
        <w:rPr>
          <w:rFonts w:ascii="Arial" w:hAnsi="Arial" w:cs="Arial"/>
        </w:rPr>
      </w:pPr>
      <w:r w:rsidRPr="00C1776A">
        <w:rPr>
          <w:rFonts w:ascii="Arial" w:hAnsi="Arial" w:cs="Arial"/>
          <w:i/>
          <w:sz w:val="16"/>
          <w:lang w:eastAsia="es-CO"/>
        </w:rPr>
        <w:t xml:space="preserve">Fuente: </w:t>
      </w:r>
      <w:r w:rsidRPr="00AD00A7">
        <w:rPr>
          <w:rFonts w:ascii="Arial" w:hAnsi="Arial" w:cs="Arial"/>
          <w:i/>
          <w:sz w:val="16"/>
          <w:lang w:eastAsia="es-CO"/>
        </w:rPr>
        <w:t>“Guía para la administración del riesgo”</w:t>
      </w:r>
      <w:r>
        <w:rPr>
          <w:rFonts w:ascii="Arial" w:hAnsi="Arial" w:cs="Arial"/>
          <w:i/>
          <w:sz w:val="16"/>
          <w:lang w:eastAsia="es-CO"/>
        </w:rPr>
        <w:t xml:space="preserve"> DAFP.</w:t>
      </w:r>
      <w:r w:rsidRPr="00AD00A7">
        <w:rPr>
          <w:rFonts w:ascii="Arial" w:hAnsi="Arial" w:cs="Arial"/>
          <w:i/>
          <w:sz w:val="16"/>
          <w:lang w:eastAsia="es-CO"/>
        </w:rPr>
        <w:t xml:space="preserve"> Versión 3. Año 2014</w:t>
      </w:r>
      <w:r w:rsidRPr="00C1776A">
        <w:rPr>
          <w:rFonts w:ascii="Arial" w:hAnsi="Arial" w:cs="Arial"/>
          <w:i/>
          <w:sz w:val="16"/>
          <w:lang w:eastAsia="es-CO"/>
        </w:rPr>
        <w:t>.</w:t>
      </w:r>
    </w:p>
    <w:p w14:paraId="61E7FD11" w14:textId="77777777" w:rsidR="00B52E1C" w:rsidRDefault="00B52E1C" w:rsidP="007C50BA">
      <w:pPr>
        <w:spacing w:after="0" w:line="240" w:lineRule="auto"/>
        <w:jc w:val="both"/>
        <w:rPr>
          <w:rFonts w:ascii="Arial" w:hAnsi="Arial" w:cs="Arial"/>
        </w:rPr>
      </w:pPr>
    </w:p>
    <w:p w14:paraId="51A1EAD2" w14:textId="77777777" w:rsidR="003F0905" w:rsidRPr="007C50BA" w:rsidRDefault="003F0905" w:rsidP="007C50BA">
      <w:pPr>
        <w:spacing w:after="0" w:line="240" w:lineRule="auto"/>
        <w:jc w:val="both"/>
        <w:rPr>
          <w:rFonts w:ascii="Arial" w:hAnsi="Arial" w:cs="Arial"/>
        </w:rPr>
      </w:pPr>
    </w:p>
    <w:p w14:paraId="5DF704E2" w14:textId="3BE0A8C3" w:rsidR="00986989" w:rsidRDefault="00986989" w:rsidP="007C50BA">
      <w:pPr>
        <w:pStyle w:val="Prrafodelista"/>
        <w:numPr>
          <w:ilvl w:val="1"/>
          <w:numId w:val="15"/>
        </w:numPr>
        <w:spacing w:after="0" w:line="240" w:lineRule="auto"/>
        <w:ind w:left="284" w:hanging="284"/>
        <w:rPr>
          <w:rFonts w:ascii="Arial" w:hAnsi="Arial" w:cs="Arial"/>
          <w:b/>
        </w:rPr>
      </w:pPr>
      <w:r w:rsidRPr="007C50BA">
        <w:rPr>
          <w:rFonts w:ascii="Arial" w:hAnsi="Arial" w:cs="Arial"/>
          <w:b/>
        </w:rPr>
        <w:t>Valoración de Riesgos</w:t>
      </w:r>
    </w:p>
    <w:p w14:paraId="098AD2C3" w14:textId="77777777" w:rsidR="007C50BA" w:rsidRPr="007C50BA" w:rsidRDefault="007C50BA" w:rsidP="007C50BA">
      <w:pPr>
        <w:spacing w:after="0" w:line="240" w:lineRule="auto"/>
        <w:rPr>
          <w:rFonts w:ascii="Arial" w:hAnsi="Arial" w:cs="Arial"/>
          <w:b/>
        </w:rPr>
      </w:pPr>
    </w:p>
    <w:p w14:paraId="68832A97" w14:textId="4466E3C4" w:rsidR="00986989" w:rsidRDefault="00986989" w:rsidP="007C50BA">
      <w:pPr>
        <w:pStyle w:val="NormalWeb"/>
        <w:spacing w:before="0" w:beforeAutospacing="0" w:after="0" w:afterAutospacing="0"/>
        <w:jc w:val="both"/>
        <w:rPr>
          <w:rFonts w:ascii="Arial" w:hAnsi="Arial" w:cs="Arial"/>
          <w:sz w:val="22"/>
          <w:szCs w:val="22"/>
          <w:lang w:val="es-CO" w:eastAsia="es-CO"/>
        </w:rPr>
      </w:pPr>
      <w:r w:rsidRPr="007C50BA">
        <w:rPr>
          <w:rFonts w:ascii="Arial" w:hAnsi="Arial" w:cs="Arial"/>
          <w:sz w:val="22"/>
          <w:szCs w:val="22"/>
          <w:lang w:val="es-CO" w:eastAsia="es-CO"/>
        </w:rPr>
        <w:t>La valoración del riesgo es el producto de confrontar los resultados de la evaluación del riesgo con los controles identificados</w:t>
      </w:r>
      <w:r w:rsidR="008375E5" w:rsidRPr="007C50BA">
        <w:rPr>
          <w:rFonts w:ascii="Arial" w:hAnsi="Arial" w:cs="Arial"/>
          <w:sz w:val="22"/>
          <w:szCs w:val="22"/>
          <w:lang w:val="es-CO" w:eastAsia="es-CO"/>
        </w:rPr>
        <w:t>. E</w:t>
      </w:r>
      <w:r w:rsidRPr="007C50BA">
        <w:rPr>
          <w:rFonts w:ascii="Arial" w:hAnsi="Arial" w:cs="Arial"/>
          <w:sz w:val="22"/>
          <w:szCs w:val="22"/>
          <w:lang w:val="es-CO" w:eastAsia="es-CO"/>
        </w:rPr>
        <w:t>sto se hace con el objetivo de establecer prioridades para su manejo y para la fijación de políticas. Para adelantar esta etapa se hace necesario tener claridad</w:t>
      </w:r>
      <w:r w:rsidR="00A03E87" w:rsidRPr="007C50BA">
        <w:rPr>
          <w:rFonts w:ascii="Arial" w:hAnsi="Arial" w:cs="Arial"/>
          <w:sz w:val="22"/>
          <w:szCs w:val="22"/>
          <w:lang w:val="es-CO" w:eastAsia="es-CO"/>
        </w:rPr>
        <w:t xml:space="preserve"> sobre </w:t>
      </w:r>
      <w:r w:rsidRPr="007C50BA">
        <w:rPr>
          <w:rFonts w:ascii="Arial" w:hAnsi="Arial" w:cs="Arial"/>
          <w:sz w:val="22"/>
          <w:szCs w:val="22"/>
          <w:lang w:val="es-CO" w:eastAsia="es-CO"/>
        </w:rPr>
        <w:t>los controles existentes</w:t>
      </w:r>
      <w:r w:rsidR="00A03E87" w:rsidRPr="007C50BA">
        <w:rPr>
          <w:rFonts w:ascii="Arial" w:hAnsi="Arial" w:cs="Arial"/>
          <w:sz w:val="22"/>
          <w:szCs w:val="22"/>
          <w:lang w:val="es-CO" w:eastAsia="es-CO"/>
        </w:rPr>
        <w:t xml:space="preserve"> y la evidencia de aplicación de </w:t>
      </w:r>
      <w:proofErr w:type="gramStart"/>
      <w:r w:rsidR="00A03E87" w:rsidRPr="007C50BA">
        <w:rPr>
          <w:rFonts w:ascii="Arial" w:hAnsi="Arial" w:cs="Arial"/>
          <w:sz w:val="22"/>
          <w:szCs w:val="22"/>
          <w:lang w:val="es-CO" w:eastAsia="es-CO"/>
        </w:rPr>
        <w:t>los mismos</w:t>
      </w:r>
      <w:proofErr w:type="gramEnd"/>
      <w:r w:rsidRPr="007C50BA">
        <w:rPr>
          <w:rFonts w:ascii="Arial" w:hAnsi="Arial" w:cs="Arial"/>
          <w:sz w:val="22"/>
          <w:szCs w:val="22"/>
          <w:lang w:val="es-CO" w:eastAsia="es-CO"/>
        </w:rPr>
        <w:t>, los cuales permiten obtener información para efectos de tomar decisiones. Estos controles pueden corresponder o no a los puntos de control establecidos en los procedimientos, y se clasifican en:</w:t>
      </w:r>
    </w:p>
    <w:p w14:paraId="6D40DA7C" w14:textId="77777777" w:rsidR="007C50BA" w:rsidRPr="007C50BA" w:rsidRDefault="007C50BA" w:rsidP="007C50BA">
      <w:pPr>
        <w:pStyle w:val="NormalWeb"/>
        <w:spacing w:before="0" w:beforeAutospacing="0" w:after="0" w:afterAutospacing="0"/>
        <w:jc w:val="both"/>
        <w:rPr>
          <w:rFonts w:ascii="Arial" w:hAnsi="Arial" w:cs="Arial"/>
          <w:sz w:val="22"/>
          <w:szCs w:val="22"/>
          <w:lang w:val="es-CO" w:eastAsia="es-CO"/>
        </w:rPr>
      </w:pPr>
    </w:p>
    <w:p w14:paraId="0B05D08E" w14:textId="5026330F" w:rsidR="00986989" w:rsidRDefault="00986989" w:rsidP="003F0905">
      <w:pPr>
        <w:pStyle w:val="NormalWeb"/>
        <w:numPr>
          <w:ilvl w:val="0"/>
          <w:numId w:val="36"/>
        </w:numPr>
        <w:spacing w:before="0" w:beforeAutospacing="0" w:after="0" w:afterAutospacing="0"/>
        <w:jc w:val="both"/>
        <w:rPr>
          <w:rFonts w:ascii="Arial" w:hAnsi="Arial" w:cs="Arial"/>
          <w:sz w:val="22"/>
          <w:szCs w:val="22"/>
          <w:lang w:val="es-CO" w:eastAsia="es-CO"/>
        </w:rPr>
      </w:pPr>
      <w:r w:rsidRPr="007C50BA">
        <w:rPr>
          <w:rFonts w:ascii="Arial" w:hAnsi="Arial" w:cs="Arial"/>
          <w:sz w:val="22"/>
          <w:szCs w:val="22"/>
          <w:lang w:val="es-CO" w:eastAsia="es-CO"/>
        </w:rPr>
        <w:t xml:space="preserve">Preventivos: evitan que un evento suceda. Ejemplo: el requerimiento de un </w:t>
      </w:r>
      <w:proofErr w:type="spellStart"/>
      <w:r w:rsidRPr="007C50BA">
        <w:rPr>
          <w:rFonts w:ascii="Arial" w:hAnsi="Arial" w:cs="Arial"/>
          <w:sz w:val="22"/>
          <w:szCs w:val="22"/>
          <w:lang w:val="es-CO" w:eastAsia="es-CO"/>
        </w:rPr>
        <w:t>login</w:t>
      </w:r>
      <w:proofErr w:type="spellEnd"/>
      <w:r w:rsidRPr="007C50BA">
        <w:rPr>
          <w:rFonts w:ascii="Arial" w:hAnsi="Arial" w:cs="Arial"/>
          <w:sz w:val="22"/>
          <w:szCs w:val="22"/>
          <w:lang w:val="es-CO" w:eastAsia="es-CO"/>
        </w:rPr>
        <w:t xml:space="preserve"> y </w:t>
      </w:r>
      <w:proofErr w:type="spellStart"/>
      <w:r w:rsidRPr="007C50BA">
        <w:rPr>
          <w:rFonts w:ascii="Arial" w:hAnsi="Arial" w:cs="Arial"/>
          <w:sz w:val="22"/>
          <w:szCs w:val="22"/>
          <w:lang w:val="es-CO" w:eastAsia="es-CO"/>
        </w:rPr>
        <w:t>password</w:t>
      </w:r>
      <w:proofErr w:type="spellEnd"/>
      <w:r w:rsidRPr="007C50BA">
        <w:rPr>
          <w:rFonts w:ascii="Arial" w:hAnsi="Arial" w:cs="Arial"/>
          <w:sz w:val="22"/>
          <w:szCs w:val="22"/>
          <w:lang w:val="es-CO" w:eastAsia="es-CO"/>
        </w:rPr>
        <w:t xml:space="preserve"> en un sistema de información; </w:t>
      </w:r>
      <w:r w:rsidR="008375E5" w:rsidRPr="007C50BA">
        <w:rPr>
          <w:rFonts w:ascii="Arial" w:hAnsi="Arial" w:cs="Arial"/>
          <w:sz w:val="22"/>
          <w:szCs w:val="22"/>
          <w:lang w:val="es-CO" w:eastAsia="es-CO"/>
        </w:rPr>
        <w:t>e</w:t>
      </w:r>
      <w:r w:rsidRPr="007C50BA">
        <w:rPr>
          <w:rFonts w:ascii="Arial" w:hAnsi="Arial" w:cs="Arial"/>
          <w:sz w:val="22"/>
          <w:szCs w:val="22"/>
          <w:lang w:val="es-CO" w:eastAsia="es-CO"/>
        </w:rPr>
        <w:t>ste previene (teóricamente) que personas no autorizadas puedan ingresar al sistema.</w:t>
      </w:r>
    </w:p>
    <w:p w14:paraId="6C0AC945" w14:textId="77777777" w:rsidR="007C50BA" w:rsidRPr="007C50BA" w:rsidRDefault="007C50BA" w:rsidP="007C50BA">
      <w:pPr>
        <w:pStyle w:val="NormalWeb"/>
        <w:spacing w:before="0" w:beforeAutospacing="0" w:after="0" w:afterAutospacing="0"/>
        <w:jc w:val="both"/>
        <w:rPr>
          <w:rFonts w:ascii="Arial" w:hAnsi="Arial" w:cs="Arial"/>
          <w:sz w:val="22"/>
          <w:szCs w:val="22"/>
          <w:lang w:val="es-CO" w:eastAsia="es-CO"/>
        </w:rPr>
      </w:pPr>
    </w:p>
    <w:p w14:paraId="791E8810" w14:textId="4E38DA93" w:rsidR="00986989" w:rsidRDefault="00986989" w:rsidP="003F0905">
      <w:pPr>
        <w:pStyle w:val="NormalWeb"/>
        <w:numPr>
          <w:ilvl w:val="0"/>
          <w:numId w:val="36"/>
        </w:numPr>
        <w:spacing w:before="0" w:beforeAutospacing="0" w:after="0" w:afterAutospacing="0"/>
        <w:jc w:val="both"/>
        <w:rPr>
          <w:rFonts w:ascii="Arial" w:hAnsi="Arial" w:cs="Arial"/>
          <w:sz w:val="22"/>
          <w:szCs w:val="22"/>
          <w:lang w:val="es-CO" w:eastAsia="es-CO"/>
        </w:rPr>
      </w:pPr>
      <w:proofErr w:type="spellStart"/>
      <w:r w:rsidRPr="007C50BA">
        <w:rPr>
          <w:rFonts w:ascii="Arial" w:hAnsi="Arial" w:cs="Arial"/>
          <w:sz w:val="22"/>
          <w:szCs w:val="22"/>
          <w:lang w:val="es-CO" w:eastAsia="es-CO"/>
        </w:rPr>
        <w:t>Detectivos</w:t>
      </w:r>
      <w:proofErr w:type="spellEnd"/>
      <w:r w:rsidRPr="007C50BA">
        <w:rPr>
          <w:rFonts w:ascii="Arial" w:hAnsi="Arial" w:cs="Arial"/>
          <w:sz w:val="22"/>
          <w:szCs w:val="22"/>
          <w:lang w:val="es-CO" w:eastAsia="es-CO"/>
        </w:rPr>
        <w:t xml:space="preserve">: se incluyen dentro de la categoría de controles preventivos y permiten registrar un evento después de que ha sucedido. Ejemplo: el registro de las entradas de todas las actividades llevadas a cabo en el sistema de </w:t>
      </w:r>
      <w:proofErr w:type="gramStart"/>
      <w:r w:rsidRPr="007C50BA">
        <w:rPr>
          <w:rFonts w:ascii="Arial" w:hAnsi="Arial" w:cs="Arial"/>
          <w:sz w:val="22"/>
          <w:szCs w:val="22"/>
          <w:lang w:val="es-CO" w:eastAsia="es-CO"/>
        </w:rPr>
        <w:t>información,</w:t>
      </w:r>
      <w:proofErr w:type="gramEnd"/>
      <w:r w:rsidRPr="007C50BA">
        <w:rPr>
          <w:rFonts w:ascii="Arial" w:hAnsi="Arial" w:cs="Arial"/>
          <w:sz w:val="22"/>
          <w:szCs w:val="22"/>
          <w:lang w:val="es-CO" w:eastAsia="es-CO"/>
        </w:rPr>
        <w:t xml:space="preserve"> traza de los registros realizados, de las personas que ingresaron, entre otros. </w:t>
      </w:r>
    </w:p>
    <w:p w14:paraId="74D85094" w14:textId="77777777" w:rsidR="007C50BA" w:rsidRPr="007C50BA" w:rsidRDefault="007C50BA" w:rsidP="007C50BA">
      <w:pPr>
        <w:pStyle w:val="NormalWeb"/>
        <w:spacing w:before="0" w:beforeAutospacing="0" w:after="0" w:afterAutospacing="0"/>
        <w:jc w:val="both"/>
        <w:rPr>
          <w:rFonts w:ascii="Arial" w:hAnsi="Arial" w:cs="Arial"/>
          <w:color w:val="00B050"/>
          <w:sz w:val="22"/>
          <w:szCs w:val="22"/>
          <w:lang w:val="es-CO" w:eastAsia="es-CO"/>
        </w:rPr>
      </w:pPr>
    </w:p>
    <w:p w14:paraId="0F43CAFA" w14:textId="1B670397" w:rsidR="000F5A79" w:rsidRDefault="00986989" w:rsidP="003F0905">
      <w:pPr>
        <w:pStyle w:val="NormalWeb"/>
        <w:numPr>
          <w:ilvl w:val="0"/>
          <w:numId w:val="36"/>
        </w:numPr>
        <w:spacing w:before="0" w:beforeAutospacing="0" w:after="0" w:afterAutospacing="0"/>
        <w:jc w:val="both"/>
        <w:rPr>
          <w:rFonts w:ascii="Arial" w:hAnsi="Arial" w:cs="Arial"/>
          <w:sz w:val="22"/>
          <w:szCs w:val="22"/>
          <w:lang w:val="es-CO" w:eastAsia="es-CO"/>
        </w:rPr>
      </w:pPr>
      <w:r w:rsidRPr="007C50BA">
        <w:rPr>
          <w:rFonts w:ascii="Arial" w:hAnsi="Arial" w:cs="Arial"/>
          <w:sz w:val="22"/>
          <w:szCs w:val="22"/>
          <w:lang w:val="es-CO" w:eastAsia="es-CO"/>
        </w:rPr>
        <w:t xml:space="preserve">Correctivos: </w:t>
      </w:r>
      <w:r w:rsidR="008375E5" w:rsidRPr="007C50BA">
        <w:rPr>
          <w:rFonts w:ascii="Arial" w:hAnsi="Arial" w:cs="Arial"/>
          <w:sz w:val="22"/>
          <w:szCs w:val="22"/>
          <w:lang w:val="es-CO" w:eastAsia="es-CO"/>
        </w:rPr>
        <w:t>e</w:t>
      </w:r>
      <w:r w:rsidRPr="007C50BA">
        <w:rPr>
          <w:rFonts w:ascii="Arial" w:hAnsi="Arial" w:cs="Arial"/>
          <w:sz w:val="22"/>
          <w:szCs w:val="22"/>
          <w:lang w:val="es-CO" w:eastAsia="es-CO"/>
        </w:rPr>
        <w:t xml:space="preserve">stos no </w:t>
      </w:r>
      <w:r w:rsidR="00420556" w:rsidRPr="007C50BA">
        <w:rPr>
          <w:rFonts w:ascii="Arial" w:hAnsi="Arial" w:cs="Arial"/>
          <w:sz w:val="22"/>
          <w:szCs w:val="22"/>
          <w:lang w:val="es-CO" w:eastAsia="es-CO"/>
        </w:rPr>
        <w:t>evitan</w:t>
      </w:r>
      <w:r w:rsidRPr="007C50BA">
        <w:rPr>
          <w:rFonts w:ascii="Arial" w:hAnsi="Arial" w:cs="Arial"/>
          <w:sz w:val="22"/>
          <w:szCs w:val="22"/>
          <w:lang w:val="es-CO" w:eastAsia="es-CO"/>
        </w:rPr>
        <w:t xml:space="preserve"> que un evento </w:t>
      </w:r>
      <w:proofErr w:type="gramStart"/>
      <w:r w:rsidRPr="007C50BA">
        <w:rPr>
          <w:rFonts w:ascii="Arial" w:hAnsi="Arial" w:cs="Arial"/>
          <w:sz w:val="22"/>
          <w:szCs w:val="22"/>
          <w:lang w:val="es-CO" w:eastAsia="es-CO"/>
        </w:rPr>
        <w:t>suceda</w:t>
      </w:r>
      <w:proofErr w:type="gramEnd"/>
      <w:r w:rsidRPr="007C50BA">
        <w:rPr>
          <w:rFonts w:ascii="Arial" w:hAnsi="Arial" w:cs="Arial"/>
          <w:sz w:val="22"/>
          <w:szCs w:val="22"/>
          <w:lang w:val="es-CO" w:eastAsia="es-CO"/>
        </w:rPr>
        <w:t xml:space="preserve"> pero permiten enfrentar la situación una vez se ha presentado. Ejemplo: en caso de un desastre natural u otra emergencia mediante las pólizas de seguro y otros mecanismos de recuperación de negocio o respaldo, es posible volver a recuperar las operaciones</w:t>
      </w:r>
      <w:r w:rsidR="000F5A79" w:rsidRPr="007C50BA">
        <w:rPr>
          <w:rFonts w:ascii="Arial" w:hAnsi="Arial" w:cs="Arial"/>
          <w:sz w:val="22"/>
          <w:szCs w:val="22"/>
          <w:lang w:val="es-CO" w:eastAsia="es-CO"/>
        </w:rPr>
        <w:t>.</w:t>
      </w:r>
    </w:p>
    <w:p w14:paraId="299828FD" w14:textId="77777777" w:rsidR="007C50BA" w:rsidRPr="007C50BA" w:rsidRDefault="007C50BA" w:rsidP="007C50BA">
      <w:pPr>
        <w:pStyle w:val="NormalWeb"/>
        <w:spacing w:before="0" w:beforeAutospacing="0" w:after="0" w:afterAutospacing="0"/>
        <w:jc w:val="both"/>
        <w:rPr>
          <w:rFonts w:ascii="Arial" w:hAnsi="Arial" w:cs="Arial"/>
          <w:sz w:val="22"/>
          <w:szCs w:val="22"/>
          <w:lang w:val="es-CO" w:eastAsia="es-CO"/>
        </w:rPr>
      </w:pPr>
    </w:p>
    <w:p w14:paraId="038D9E7B" w14:textId="06456D9C" w:rsidR="000F5A79" w:rsidRDefault="00420556" w:rsidP="007C50BA">
      <w:pPr>
        <w:pStyle w:val="NormalWeb"/>
        <w:spacing w:before="0" w:beforeAutospacing="0" w:after="0" w:afterAutospacing="0"/>
        <w:jc w:val="both"/>
        <w:rPr>
          <w:rFonts w:ascii="Arial" w:hAnsi="Arial" w:cs="Arial"/>
          <w:sz w:val="22"/>
          <w:szCs w:val="22"/>
          <w:lang w:val="es-CO" w:eastAsia="es-CO"/>
        </w:rPr>
      </w:pPr>
      <w:r w:rsidRPr="007C50BA">
        <w:rPr>
          <w:rFonts w:ascii="Arial" w:hAnsi="Arial" w:cs="Arial"/>
          <w:sz w:val="22"/>
          <w:szCs w:val="22"/>
          <w:lang w:val="es-CO" w:eastAsia="es-CO"/>
        </w:rPr>
        <w:t>La forma en que estos controles afectan la probabilidad y/o el impacto determina la ubicación final del ries</w:t>
      </w:r>
      <w:r w:rsidR="003F0905">
        <w:rPr>
          <w:rFonts w:ascii="Arial" w:hAnsi="Arial" w:cs="Arial"/>
          <w:sz w:val="22"/>
          <w:szCs w:val="22"/>
          <w:lang w:val="es-CO" w:eastAsia="es-CO"/>
        </w:rPr>
        <w:t>go en la matriz de evaluación (g</w:t>
      </w:r>
      <w:r w:rsidRPr="007C50BA">
        <w:rPr>
          <w:rFonts w:ascii="Arial" w:hAnsi="Arial" w:cs="Arial"/>
          <w:sz w:val="22"/>
          <w:szCs w:val="22"/>
          <w:lang w:val="es-CO" w:eastAsia="es-CO"/>
        </w:rPr>
        <w:t xml:space="preserve">ráfica 1), lo cual </w:t>
      </w:r>
      <w:r w:rsidR="007C50BA">
        <w:rPr>
          <w:rFonts w:ascii="Arial" w:hAnsi="Arial" w:cs="Arial"/>
          <w:sz w:val="22"/>
          <w:szCs w:val="22"/>
          <w:lang w:val="es-CO" w:eastAsia="es-CO"/>
        </w:rPr>
        <w:t>se conoce como riesgo residual.</w:t>
      </w:r>
    </w:p>
    <w:p w14:paraId="5B245B14" w14:textId="77777777" w:rsidR="007C50BA" w:rsidRPr="007C50BA" w:rsidRDefault="007C50BA" w:rsidP="007C50BA">
      <w:pPr>
        <w:pStyle w:val="NormalWeb"/>
        <w:spacing w:before="0" w:beforeAutospacing="0" w:after="0" w:afterAutospacing="0"/>
        <w:jc w:val="both"/>
        <w:rPr>
          <w:rFonts w:ascii="Arial" w:hAnsi="Arial" w:cs="Arial"/>
          <w:sz w:val="22"/>
          <w:szCs w:val="22"/>
          <w:lang w:val="es-CO" w:eastAsia="es-CO"/>
        </w:rPr>
      </w:pPr>
    </w:p>
    <w:p w14:paraId="4682185E" w14:textId="526DE6D7" w:rsidR="007C50BA" w:rsidRDefault="00A03E87" w:rsidP="007C50BA">
      <w:pPr>
        <w:pStyle w:val="Prrafodelista"/>
        <w:numPr>
          <w:ilvl w:val="1"/>
          <w:numId w:val="15"/>
        </w:numPr>
        <w:spacing w:after="0" w:line="240" w:lineRule="auto"/>
        <w:ind w:left="0" w:firstLine="0"/>
        <w:rPr>
          <w:rFonts w:ascii="Arial" w:hAnsi="Arial" w:cs="Arial"/>
          <w:b/>
        </w:rPr>
      </w:pPr>
      <w:r w:rsidRPr="007C50BA">
        <w:rPr>
          <w:rFonts w:ascii="Arial" w:hAnsi="Arial" w:cs="Arial"/>
          <w:b/>
        </w:rPr>
        <w:t>Tratamiento de los Riesgos</w:t>
      </w:r>
    </w:p>
    <w:p w14:paraId="5D3DA7E3" w14:textId="77777777" w:rsidR="007C50BA" w:rsidRPr="007C50BA" w:rsidRDefault="007C50BA" w:rsidP="007C50BA">
      <w:pPr>
        <w:pStyle w:val="Prrafodelista"/>
        <w:spacing w:after="0" w:line="240" w:lineRule="auto"/>
        <w:ind w:left="0"/>
        <w:rPr>
          <w:rFonts w:ascii="Arial" w:hAnsi="Arial" w:cs="Arial"/>
          <w:b/>
        </w:rPr>
      </w:pPr>
    </w:p>
    <w:p w14:paraId="074B0382" w14:textId="130FD51C" w:rsidR="00A03E87" w:rsidRDefault="00A03E87" w:rsidP="007C50BA">
      <w:pPr>
        <w:pStyle w:val="NormalWeb"/>
        <w:spacing w:before="0" w:beforeAutospacing="0" w:after="0" w:afterAutospacing="0"/>
        <w:jc w:val="both"/>
        <w:rPr>
          <w:rFonts w:ascii="Arial" w:hAnsi="Arial" w:cs="Arial"/>
          <w:sz w:val="22"/>
          <w:szCs w:val="22"/>
          <w:lang w:val="es-CO" w:eastAsia="es-CO"/>
        </w:rPr>
      </w:pPr>
      <w:r w:rsidRPr="007C50BA">
        <w:rPr>
          <w:rFonts w:ascii="Arial" w:hAnsi="Arial" w:cs="Arial"/>
          <w:sz w:val="22"/>
          <w:szCs w:val="22"/>
          <w:lang w:val="es-CO" w:eastAsia="es-CO"/>
        </w:rPr>
        <w:t xml:space="preserve">Las acciones para tratar y manejar los riesgos basadas en la valoración de </w:t>
      </w:r>
      <w:r w:rsidR="00192185" w:rsidRPr="007C50BA">
        <w:rPr>
          <w:rFonts w:ascii="Arial" w:hAnsi="Arial" w:cs="Arial"/>
          <w:sz w:val="22"/>
          <w:szCs w:val="22"/>
          <w:lang w:val="es-CO" w:eastAsia="es-CO"/>
        </w:rPr>
        <w:t>estos</w:t>
      </w:r>
      <w:r w:rsidRPr="007C50BA">
        <w:rPr>
          <w:rFonts w:ascii="Arial" w:hAnsi="Arial" w:cs="Arial"/>
          <w:sz w:val="22"/>
          <w:szCs w:val="22"/>
          <w:lang w:val="es-CO" w:eastAsia="es-CO"/>
        </w:rPr>
        <w:t xml:space="preserve"> permiten tomar decisiones adecuadas y fijar los lineamientos de la Administración del Riesgo</w:t>
      </w:r>
      <w:r w:rsidR="00D84287" w:rsidRPr="007C50BA">
        <w:rPr>
          <w:rFonts w:ascii="Arial" w:hAnsi="Arial" w:cs="Arial"/>
          <w:sz w:val="22"/>
          <w:szCs w:val="22"/>
          <w:lang w:val="es-CO" w:eastAsia="es-CO"/>
        </w:rPr>
        <w:t>.</w:t>
      </w:r>
      <w:r w:rsidRPr="007C50BA">
        <w:rPr>
          <w:rFonts w:ascii="Arial" w:hAnsi="Arial" w:cs="Arial"/>
          <w:sz w:val="22"/>
          <w:szCs w:val="22"/>
          <w:lang w:val="es-CO" w:eastAsia="es-CO"/>
        </w:rPr>
        <w:t xml:space="preserve"> </w:t>
      </w:r>
      <w:r w:rsidR="00D84287" w:rsidRPr="007C50BA">
        <w:rPr>
          <w:rFonts w:ascii="Arial" w:hAnsi="Arial" w:cs="Arial"/>
          <w:sz w:val="22"/>
          <w:szCs w:val="22"/>
          <w:lang w:val="es-CO" w:eastAsia="es-CO"/>
        </w:rPr>
        <w:t>A</w:t>
      </w:r>
      <w:r w:rsidRPr="007C50BA">
        <w:rPr>
          <w:rFonts w:ascii="Arial" w:hAnsi="Arial" w:cs="Arial"/>
          <w:sz w:val="22"/>
          <w:szCs w:val="22"/>
          <w:lang w:val="es-CO" w:eastAsia="es-CO"/>
        </w:rPr>
        <w:t xml:space="preserve"> su vez transmiten la posición de la Secretaría y establecen las guías de acción necesarias a todos los servidores de la organización, encaminadas a evitar, reducir, compartir o transferir, o finalmente a asumir el riesgo. </w:t>
      </w:r>
    </w:p>
    <w:p w14:paraId="215E8AE1" w14:textId="77777777" w:rsidR="007C50BA" w:rsidRPr="007C50BA" w:rsidRDefault="007C50BA" w:rsidP="007C50BA">
      <w:pPr>
        <w:pStyle w:val="NormalWeb"/>
        <w:spacing w:before="0" w:beforeAutospacing="0" w:after="0" w:afterAutospacing="0"/>
        <w:jc w:val="both"/>
        <w:rPr>
          <w:rFonts w:ascii="Arial" w:hAnsi="Arial" w:cs="Arial"/>
          <w:sz w:val="22"/>
          <w:szCs w:val="22"/>
          <w:lang w:val="es-CO" w:eastAsia="es-CO"/>
        </w:rPr>
      </w:pPr>
    </w:p>
    <w:p w14:paraId="63D23EA8" w14:textId="44975B31" w:rsidR="00A03E87" w:rsidRDefault="00A03E87" w:rsidP="007C50BA">
      <w:pPr>
        <w:pStyle w:val="NormalWeb"/>
        <w:spacing w:before="0" w:beforeAutospacing="0" w:after="0" w:afterAutospacing="0"/>
        <w:jc w:val="both"/>
        <w:rPr>
          <w:rFonts w:ascii="Arial" w:hAnsi="Arial" w:cs="Arial"/>
          <w:sz w:val="22"/>
          <w:szCs w:val="22"/>
          <w:lang w:val="es-CO" w:eastAsia="es-CO"/>
        </w:rPr>
      </w:pPr>
      <w:r w:rsidRPr="007C50BA">
        <w:rPr>
          <w:rFonts w:ascii="Arial" w:hAnsi="Arial" w:cs="Arial"/>
          <w:sz w:val="22"/>
          <w:szCs w:val="22"/>
          <w:lang w:val="es-CO" w:eastAsia="es-CO"/>
        </w:rPr>
        <w:t>Para el manejo de los riesgos se deben analizar las posibles acciones a emprender, las cuales deben ser factibles, eficientes y efectivas, tales como: implementación de acciones, definición de estándares, optimización de procesos y procedimientos y cambios físicos, entre otros. La selección de acciones debe considerar la viabilidad ambiental, jurídica, técnica, institucional, financiera y económica, y registrarse en el</w:t>
      </w:r>
      <w:r w:rsidR="00036C3A" w:rsidRPr="007C50BA">
        <w:rPr>
          <w:rFonts w:ascii="Arial" w:hAnsi="Arial" w:cs="Arial"/>
          <w:sz w:val="22"/>
          <w:szCs w:val="22"/>
          <w:lang w:val="es-CO" w:eastAsia="es-CO"/>
        </w:rPr>
        <w:t xml:space="preserve"> formato</w:t>
      </w:r>
      <w:r w:rsidRPr="007C50BA">
        <w:rPr>
          <w:rFonts w:ascii="Arial" w:hAnsi="Arial" w:cs="Arial"/>
          <w:sz w:val="22"/>
          <w:szCs w:val="22"/>
          <w:lang w:val="es-CO" w:eastAsia="es-CO"/>
        </w:rPr>
        <w:t xml:space="preserve"> </w:t>
      </w:r>
      <w:r w:rsidR="00036C3A" w:rsidRPr="007C50BA">
        <w:rPr>
          <w:rFonts w:ascii="Arial" w:hAnsi="Arial" w:cs="Arial"/>
          <w:sz w:val="22"/>
          <w:szCs w:val="22"/>
          <w:lang w:val="es-CO" w:eastAsia="es-CO"/>
        </w:rPr>
        <w:t>Instrumento de Registro y Control de Acciones de Mejora</w:t>
      </w:r>
      <w:r w:rsidRPr="007C50BA">
        <w:rPr>
          <w:rFonts w:ascii="Arial" w:hAnsi="Arial" w:cs="Arial"/>
          <w:sz w:val="22"/>
          <w:szCs w:val="22"/>
          <w:lang w:val="es-CO" w:eastAsia="es-CO"/>
        </w:rPr>
        <w:t>.</w:t>
      </w:r>
    </w:p>
    <w:p w14:paraId="4302A44B" w14:textId="77777777" w:rsidR="007C50BA" w:rsidRPr="007C50BA" w:rsidRDefault="007C50BA" w:rsidP="007C50BA">
      <w:pPr>
        <w:pStyle w:val="NormalWeb"/>
        <w:spacing w:before="0" w:beforeAutospacing="0" w:after="0" w:afterAutospacing="0"/>
        <w:jc w:val="both"/>
        <w:rPr>
          <w:rFonts w:ascii="Arial" w:hAnsi="Arial" w:cs="Arial"/>
          <w:sz w:val="22"/>
          <w:szCs w:val="22"/>
          <w:lang w:val="es-CO" w:eastAsia="es-CO"/>
        </w:rPr>
      </w:pPr>
    </w:p>
    <w:p w14:paraId="13BAA839" w14:textId="12D8C35C" w:rsidR="00A03E87" w:rsidRPr="007C50BA" w:rsidRDefault="00A03E87" w:rsidP="007C50BA">
      <w:pPr>
        <w:pStyle w:val="NormalWeb"/>
        <w:spacing w:before="0" w:beforeAutospacing="0" w:after="0" w:afterAutospacing="0"/>
        <w:jc w:val="both"/>
        <w:rPr>
          <w:rFonts w:ascii="Arial" w:hAnsi="Arial" w:cs="Arial"/>
          <w:sz w:val="22"/>
          <w:szCs w:val="22"/>
          <w:lang w:val="es-CO" w:eastAsia="es-CO"/>
        </w:rPr>
      </w:pPr>
      <w:r w:rsidRPr="007C50BA">
        <w:rPr>
          <w:rFonts w:ascii="Arial" w:hAnsi="Arial" w:cs="Arial"/>
          <w:sz w:val="22"/>
          <w:szCs w:val="22"/>
          <w:lang w:val="es-CO" w:eastAsia="es-CO"/>
        </w:rPr>
        <w:t>Luego de analizar y valorar el riesgo, el líder del proceso o jefe de dependencia</w:t>
      </w:r>
      <w:r w:rsidR="00036C3A" w:rsidRPr="007C50BA">
        <w:rPr>
          <w:rFonts w:ascii="Arial" w:hAnsi="Arial" w:cs="Arial"/>
          <w:sz w:val="22"/>
          <w:szCs w:val="22"/>
          <w:lang w:val="es-CO" w:eastAsia="es-CO"/>
        </w:rPr>
        <w:t xml:space="preserve"> (L-J)</w:t>
      </w:r>
      <w:r w:rsidRPr="007C50BA">
        <w:rPr>
          <w:rFonts w:ascii="Arial" w:hAnsi="Arial" w:cs="Arial"/>
          <w:sz w:val="22"/>
          <w:szCs w:val="22"/>
          <w:lang w:val="es-CO" w:eastAsia="es-CO"/>
        </w:rPr>
        <w:t xml:space="preserve"> (a la cual está adscrito el servicio) debe tomar las medidas encaminadas a evitar, reducir, compartir o transferir, o finalmente a asumir el riesgo, las cuales pueden ser independientes, estar interrelacionadas o ser complementarias, así: </w:t>
      </w:r>
    </w:p>
    <w:p w14:paraId="7DB1BE0A" w14:textId="77777777" w:rsidR="008F22D7" w:rsidRPr="007C50BA" w:rsidRDefault="008F22D7" w:rsidP="007C50BA">
      <w:pPr>
        <w:pStyle w:val="NormalWeb"/>
        <w:spacing w:before="0" w:beforeAutospacing="0" w:after="0" w:afterAutospacing="0"/>
        <w:jc w:val="both"/>
        <w:rPr>
          <w:rFonts w:ascii="Arial" w:hAnsi="Arial" w:cs="Arial"/>
          <w:sz w:val="22"/>
          <w:szCs w:val="22"/>
          <w:lang w:val="es-CO" w:eastAsia="es-CO"/>
        </w:rPr>
      </w:pPr>
    </w:p>
    <w:p w14:paraId="7AD4497A" w14:textId="17BBEAF7" w:rsidR="00A03E87" w:rsidRPr="007C50BA" w:rsidRDefault="00A03E87" w:rsidP="007C50BA">
      <w:pPr>
        <w:pStyle w:val="Prrafodelista"/>
        <w:numPr>
          <w:ilvl w:val="2"/>
          <w:numId w:val="15"/>
        </w:numPr>
        <w:autoSpaceDE w:val="0"/>
        <w:autoSpaceDN w:val="0"/>
        <w:adjustRightInd w:val="0"/>
        <w:spacing w:after="0" w:line="240" w:lineRule="auto"/>
        <w:ind w:left="709" w:hanging="425"/>
        <w:jc w:val="both"/>
        <w:rPr>
          <w:rFonts w:ascii="Arial" w:eastAsia="Times New Roman" w:hAnsi="Arial" w:cs="Arial"/>
          <w:lang w:eastAsia="es-CO"/>
        </w:rPr>
      </w:pPr>
      <w:r w:rsidRPr="007C50BA">
        <w:rPr>
          <w:rFonts w:ascii="Arial" w:eastAsia="Times New Roman" w:hAnsi="Arial" w:cs="Arial"/>
          <w:b/>
          <w:lang w:eastAsia="es-CO"/>
        </w:rPr>
        <w:t>Evitar el riesgo</w:t>
      </w:r>
      <w:r w:rsidR="007C2F0A" w:rsidRPr="007C50BA">
        <w:rPr>
          <w:rFonts w:ascii="Arial" w:eastAsia="Times New Roman" w:hAnsi="Arial" w:cs="Arial"/>
          <w:b/>
          <w:lang w:eastAsia="es-CO"/>
        </w:rPr>
        <w:t>.</w:t>
      </w:r>
      <w:r w:rsidR="007C2F0A" w:rsidRPr="007C50BA">
        <w:rPr>
          <w:rFonts w:ascii="Arial" w:eastAsia="Times New Roman" w:hAnsi="Arial" w:cs="Arial"/>
          <w:lang w:eastAsia="es-CO"/>
        </w:rPr>
        <w:t xml:space="preserve"> T</w:t>
      </w:r>
      <w:r w:rsidRPr="007C50BA">
        <w:rPr>
          <w:rFonts w:ascii="Arial" w:eastAsia="Times New Roman" w:hAnsi="Arial" w:cs="Arial"/>
          <w:lang w:eastAsia="es-CO"/>
        </w:rPr>
        <w:t xml:space="preserve">omar las medidas encaminadas </w:t>
      </w:r>
      <w:r w:rsidR="00BF760A" w:rsidRPr="007C50BA">
        <w:rPr>
          <w:rFonts w:ascii="Arial" w:eastAsia="Times New Roman" w:hAnsi="Arial" w:cs="Arial"/>
          <w:lang w:eastAsia="es-CO"/>
        </w:rPr>
        <w:t>a prevenir su materialización</w:t>
      </w:r>
      <w:r w:rsidR="00D84287" w:rsidRPr="007C50BA">
        <w:rPr>
          <w:rFonts w:ascii="Arial" w:eastAsia="Times New Roman" w:hAnsi="Arial" w:cs="Arial"/>
          <w:lang w:eastAsia="es-CO"/>
        </w:rPr>
        <w:t>.</w:t>
      </w:r>
      <w:r w:rsidR="007C2F0A" w:rsidRPr="007C50BA">
        <w:rPr>
          <w:rFonts w:ascii="Arial" w:eastAsia="Times New Roman" w:hAnsi="Arial" w:cs="Arial"/>
          <w:lang w:eastAsia="es-CO"/>
        </w:rPr>
        <w:t xml:space="preserve"> </w:t>
      </w:r>
      <w:r w:rsidR="00D84287" w:rsidRPr="007C50BA">
        <w:rPr>
          <w:rFonts w:ascii="Arial" w:eastAsia="Times New Roman" w:hAnsi="Arial" w:cs="Arial"/>
          <w:lang w:eastAsia="es-CO"/>
        </w:rPr>
        <w:t>S</w:t>
      </w:r>
      <w:r w:rsidRPr="007C50BA">
        <w:rPr>
          <w:rFonts w:ascii="Arial" w:eastAsia="Times New Roman" w:hAnsi="Arial" w:cs="Arial"/>
          <w:lang w:eastAsia="es-CO"/>
        </w:rPr>
        <w:t>e logra cuando al interior de los procesos, proyectos de inversión o servicios se generan cambios sustanciales por mejoramiento, rediseño o eliminación, resultado de unos adecuados controles y acciones emprendidas. Un ejemplo de esto puede ser el control de calidad, manejo de los insumos, mantenimiento preventivo de los equipos, desarrollo tecnológico, etc.</w:t>
      </w:r>
    </w:p>
    <w:p w14:paraId="3D13C50E" w14:textId="77777777" w:rsidR="00A03E87" w:rsidRPr="007C50BA" w:rsidRDefault="00A03E87" w:rsidP="007C50BA">
      <w:pPr>
        <w:tabs>
          <w:tab w:val="num" w:pos="900"/>
        </w:tabs>
        <w:autoSpaceDE w:val="0"/>
        <w:autoSpaceDN w:val="0"/>
        <w:adjustRightInd w:val="0"/>
        <w:spacing w:after="0" w:line="240" w:lineRule="auto"/>
        <w:ind w:left="709" w:hanging="425"/>
        <w:jc w:val="both"/>
        <w:rPr>
          <w:rFonts w:ascii="Arial" w:hAnsi="Arial" w:cs="Arial"/>
        </w:rPr>
      </w:pPr>
    </w:p>
    <w:p w14:paraId="3A7B8E1E" w14:textId="2A2BBE8B" w:rsidR="00A03E87" w:rsidRPr="007C50BA" w:rsidRDefault="00A03E87" w:rsidP="007C50BA">
      <w:pPr>
        <w:pStyle w:val="Prrafodelista"/>
        <w:numPr>
          <w:ilvl w:val="2"/>
          <w:numId w:val="15"/>
        </w:numPr>
        <w:autoSpaceDE w:val="0"/>
        <w:autoSpaceDN w:val="0"/>
        <w:adjustRightInd w:val="0"/>
        <w:spacing w:after="0" w:line="240" w:lineRule="auto"/>
        <w:ind w:left="709" w:hanging="425"/>
        <w:jc w:val="both"/>
        <w:rPr>
          <w:rFonts w:ascii="Arial" w:eastAsia="Times New Roman" w:hAnsi="Arial" w:cs="Arial"/>
          <w:lang w:eastAsia="es-CO"/>
        </w:rPr>
      </w:pPr>
      <w:r w:rsidRPr="007C50BA">
        <w:rPr>
          <w:rFonts w:ascii="Arial" w:eastAsia="Times New Roman" w:hAnsi="Arial" w:cs="Arial"/>
          <w:b/>
          <w:lang w:eastAsia="es-CO"/>
        </w:rPr>
        <w:t>Reducir el riesgo</w:t>
      </w:r>
      <w:r w:rsidR="00420556" w:rsidRPr="007C50BA">
        <w:rPr>
          <w:rFonts w:ascii="Arial" w:eastAsia="Times New Roman" w:hAnsi="Arial" w:cs="Arial"/>
          <w:b/>
          <w:lang w:eastAsia="es-CO"/>
        </w:rPr>
        <w:t>.</w:t>
      </w:r>
      <w:r w:rsidRPr="007C50BA">
        <w:rPr>
          <w:rFonts w:ascii="Arial" w:eastAsia="Times New Roman" w:hAnsi="Arial" w:cs="Arial"/>
          <w:lang w:eastAsia="es-CO"/>
        </w:rPr>
        <w:t xml:space="preserve"> </w:t>
      </w:r>
      <w:r w:rsidR="00420556" w:rsidRPr="007C50BA">
        <w:rPr>
          <w:rFonts w:ascii="Arial" w:eastAsia="Times New Roman" w:hAnsi="Arial" w:cs="Arial"/>
          <w:lang w:eastAsia="es-CO"/>
        </w:rPr>
        <w:t>I</w:t>
      </w:r>
      <w:r w:rsidRPr="007C50BA">
        <w:rPr>
          <w:rFonts w:ascii="Arial" w:eastAsia="Times New Roman" w:hAnsi="Arial" w:cs="Arial"/>
          <w:lang w:eastAsia="es-CO"/>
        </w:rPr>
        <w:t>mplica tomar medidas encaminadas a disminuir tanto la probabilidad (medidas de prevención), como el impacto (medidas de protección). La reducción del riesgo es probablemente el método más sencillo y económico para superar las debilidades antes de aplicar medidas más costosas y difíciles. Se consigue generalmente mediante la optimización de los procedimientos y la implementación de controles.</w:t>
      </w:r>
    </w:p>
    <w:p w14:paraId="3107DB2F" w14:textId="77777777" w:rsidR="00A03E87" w:rsidRPr="007C50BA" w:rsidRDefault="00A03E87" w:rsidP="007C50BA">
      <w:pPr>
        <w:tabs>
          <w:tab w:val="num" w:pos="900"/>
        </w:tabs>
        <w:autoSpaceDE w:val="0"/>
        <w:autoSpaceDN w:val="0"/>
        <w:adjustRightInd w:val="0"/>
        <w:spacing w:after="0" w:line="240" w:lineRule="auto"/>
        <w:ind w:left="709" w:hanging="425"/>
        <w:jc w:val="both"/>
        <w:rPr>
          <w:rFonts w:ascii="Arial" w:hAnsi="Arial" w:cs="Arial"/>
        </w:rPr>
      </w:pPr>
    </w:p>
    <w:p w14:paraId="15705C17" w14:textId="442A5C95" w:rsidR="00A03E87" w:rsidRPr="007C50BA" w:rsidRDefault="00A03E87" w:rsidP="007C50BA">
      <w:pPr>
        <w:pStyle w:val="Prrafodelista"/>
        <w:numPr>
          <w:ilvl w:val="2"/>
          <w:numId w:val="15"/>
        </w:numPr>
        <w:autoSpaceDE w:val="0"/>
        <w:autoSpaceDN w:val="0"/>
        <w:adjustRightInd w:val="0"/>
        <w:spacing w:after="0" w:line="240" w:lineRule="auto"/>
        <w:ind w:left="709" w:hanging="425"/>
        <w:jc w:val="both"/>
        <w:rPr>
          <w:rFonts w:ascii="Arial" w:eastAsia="Times New Roman" w:hAnsi="Arial" w:cs="Arial"/>
          <w:lang w:eastAsia="es-CO"/>
        </w:rPr>
      </w:pPr>
      <w:r w:rsidRPr="007C50BA">
        <w:rPr>
          <w:rFonts w:ascii="Arial" w:eastAsia="Times New Roman" w:hAnsi="Arial" w:cs="Arial"/>
          <w:b/>
          <w:lang w:eastAsia="es-CO"/>
        </w:rPr>
        <w:t>C</w:t>
      </w:r>
      <w:r w:rsidR="008F22D7" w:rsidRPr="007C50BA">
        <w:rPr>
          <w:rFonts w:ascii="Arial" w:eastAsia="Times New Roman" w:hAnsi="Arial" w:cs="Arial"/>
          <w:b/>
          <w:lang w:eastAsia="es-CO"/>
        </w:rPr>
        <w:t>ompartir o transferir el riesgo</w:t>
      </w:r>
      <w:r w:rsidR="00420556" w:rsidRPr="007C50BA">
        <w:rPr>
          <w:rFonts w:ascii="Arial" w:eastAsia="Times New Roman" w:hAnsi="Arial" w:cs="Arial"/>
          <w:b/>
          <w:lang w:eastAsia="es-CO"/>
        </w:rPr>
        <w:t>.</w:t>
      </w:r>
      <w:r w:rsidR="00036C3A" w:rsidRPr="007C50BA">
        <w:rPr>
          <w:rFonts w:ascii="Arial" w:eastAsia="Times New Roman" w:hAnsi="Arial" w:cs="Arial"/>
          <w:lang w:eastAsia="es-CO"/>
        </w:rPr>
        <w:t xml:space="preserve"> R</w:t>
      </w:r>
      <w:r w:rsidRPr="007C50BA">
        <w:rPr>
          <w:rFonts w:ascii="Arial" w:eastAsia="Times New Roman" w:hAnsi="Arial" w:cs="Arial"/>
          <w:lang w:eastAsia="es-CO"/>
        </w:rPr>
        <w:t xml:space="preserve">educe su efecto a través del traspaso de las pérdidas a otras organizaciones, como en el caso de los contratos de seguros o a través de otros medios que permiten distribuir una porción del riesgo con otra organización, como en los contratos a riesgo compartido. Es así </w:t>
      </w:r>
      <w:r w:rsidR="00BF760A" w:rsidRPr="007C50BA">
        <w:rPr>
          <w:rFonts w:ascii="Arial" w:eastAsia="Times New Roman" w:hAnsi="Arial" w:cs="Arial"/>
          <w:lang w:eastAsia="es-CO"/>
        </w:rPr>
        <w:t>como,</w:t>
      </w:r>
      <w:r w:rsidRPr="007C50BA">
        <w:rPr>
          <w:rFonts w:ascii="Arial" w:eastAsia="Times New Roman" w:hAnsi="Arial" w:cs="Arial"/>
          <w:lang w:eastAsia="es-CO"/>
        </w:rPr>
        <w:t xml:space="preserve"> por ejemplo, la información de gran importancia se puede duplicar y almacenar en un lugar distante y de ubicación segura, en </w:t>
      </w:r>
      <w:r w:rsidR="00D84287" w:rsidRPr="007C50BA">
        <w:rPr>
          <w:rFonts w:ascii="Arial" w:eastAsia="Times New Roman" w:hAnsi="Arial" w:cs="Arial"/>
          <w:lang w:eastAsia="es-CO"/>
        </w:rPr>
        <w:t xml:space="preserve">lugar </w:t>
      </w:r>
      <w:r w:rsidRPr="007C50BA">
        <w:rPr>
          <w:rFonts w:ascii="Arial" w:eastAsia="Times New Roman" w:hAnsi="Arial" w:cs="Arial"/>
          <w:lang w:eastAsia="es-CO"/>
        </w:rPr>
        <w:t>de dejarla concentrada en un solo lugar.</w:t>
      </w:r>
    </w:p>
    <w:p w14:paraId="128992CF" w14:textId="77777777" w:rsidR="00A03E87" w:rsidRPr="007C50BA" w:rsidRDefault="00A03E87" w:rsidP="007C50BA">
      <w:pPr>
        <w:tabs>
          <w:tab w:val="num" w:pos="900"/>
        </w:tabs>
        <w:autoSpaceDE w:val="0"/>
        <w:autoSpaceDN w:val="0"/>
        <w:adjustRightInd w:val="0"/>
        <w:spacing w:after="0" w:line="240" w:lineRule="auto"/>
        <w:ind w:left="709" w:hanging="425"/>
        <w:jc w:val="both"/>
        <w:rPr>
          <w:rFonts w:ascii="Arial" w:hAnsi="Arial" w:cs="Arial"/>
        </w:rPr>
      </w:pPr>
    </w:p>
    <w:p w14:paraId="42D1C85F" w14:textId="23EB4CF6" w:rsidR="00A03E87" w:rsidRPr="007C50BA" w:rsidRDefault="008F22D7" w:rsidP="007C50BA">
      <w:pPr>
        <w:pStyle w:val="Prrafodelista"/>
        <w:numPr>
          <w:ilvl w:val="2"/>
          <w:numId w:val="15"/>
        </w:numPr>
        <w:autoSpaceDE w:val="0"/>
        <w:autoSpaceDN w:val="0"/>
        <w:adjustRightInd w:val="0"/>
        <w:spacing w:after="0" w:line="240" w:lineRule="auto"/>
        <w:ind w:left="709" w:hanging="425"/>
        <w:jc w:val="both"/>
        <w:rPr>
          <w:rFonts w:ascii="Arial" w:eastAsia="Times New Roman" w:hAnsi="Arial" w:cs="Arial"/>
          <w:lang w:eastAsia="es-CO"/>
        </w:rPr>
      </w:pPr>
      <w:r w:rsidRPr="007C50BA">
        <w:rPr>
          <w:rFonts w:ascii="Arial" w:eastAsia="Times New Roman" w:hAnsi="Arial" w:cs="Arial"/>
          <w:b/>
          <w:lang w:eastAsia="es-CO"/>
        </w:rPr>
        <w:t>Asumir el riesgo</w:t>
      </w:r>
      <w:r w:rsidR="00420556" w:rsidRPr="007C50BA">
        <w:rPr>
          <w:rFonts w:ascii="Arial" w:eastAsia="Times New Roman" w:hAnsi="Arial" w:cs="Arial"/>
          <w:b/>
          <w:lang w:eastAsia="es-CO"/>
        </w:rPr>
        <w:t>.</w:t>
      </w:r>
      <w:r w:rsidR="00036C3A" w:rsidRPr="007C50BA">
        <w:rPr>
          <w:rFonts w:ascii="Arial" w:eastAsia="Times New Roman" w:hAnsi="Arial" w:cs="Arial"/>
          <w:lang w:eastAsia="es-CO"/>
        </w:rPr>
        <w:t xml:space="preserve"> L</w:t>
      </w:r>
      <w:r w:rsidR="00A03E87" w:rsidRPr="007C50BA">
        <w:rPr>
          <w:rFonts w:ascii="Arial" w:eastAsia="Times New Roman" w:hAnsi="Arial" w:cs="Arial"/>
          <w:lang w:eastAsia="es-CO"/>
        </w:rPr>
        <w:t>uego de que el riesgo ha sido reducido o transferido puede quedar un riesgo residual que se mantiene</w:t>
      </w:r>
      <w:r w:rsidR="00D84287" w:rsidRPr="007C50BA">
        <w:rPr>
          <w:rFonts w:ascii="Arial" w:eastAsia="Times New Roman" w:hAnsi="Arial" w:cs="Arial"/>
          <w:lang w:eastAsia="es-CO"/>
        </w:rPr>
        <w:t>.</w:t>
      </w:r>
      <w:r w:rsidR="00A03E87" w:rsidRPr="007C50BA">
        <w:rPr>
          <w:rFonts w:ascii="Arial" w:eastAsia="Times New Roman" w:hAnsi="Arial" w:cs="Arial"/>
          <w:lang w:eastAsia="es-CO"/>
        </w:rPr>
        <w:t xml:space="preserve"> </w:t>
      </w:r>
      <w:r w:rsidR="00D84287" w:rsidRPr="007C50BA">
        <w:rPr>
          <w:rFonts w:ascii="Arial" w:eastAsia="Times New Roman" w:hAnsi="Arial" w:cs="Arial"/>
          <w:lang w:eastAsia="es-CO"/>
        </w:rPr>
        <w:t>E</w:t>
      </w:r>
      <w:r w:rsidR="00A03E87" w:rsidRPr="007C50BA">
        <w:rPr>
          <w:rFonts w:ascii="Arial" w:eastAsia="Times New Roman" w:hAnsi="Arial" w:cs="Arial"/>
          <w:lang w:eastAsia="es-CO"/>
        </w:rPr>
        <w:t>n este caso el</w:t>
      </w:r>
      <w:r w:rsidR="00036C3A" w:rsidRPr="007C50BA">
        <w:rPr>
          <w:rFonts w:ascii="Arial" w:eastAsia="Times New Roman" w:hAnsi="Arial" w:cs="Arial"/>
          <w:lang w:eastAsia="es-CO"/>
        </w:rPr>
        <w:t xml:space="preserve"> L-J</w:t>
      </w:r>
      <w:r w:rsidR="00036C3A" w:rsidRPr="007C50BA">
        <w:rPr>
          <w:rStyle w:val="Refdecomentario"/>
          <w:rFonts w:ascii="Arial" w:hAnsi="Arial" w:cs="Arial"/>
        </w:rPr>
        <w:t xml:space="preserve"> </w:t>
      </w:r>
      <w:r w:rsidR="00A03E87" w:rsidRPr="007C50BA">
        <w:rPr>
          <w:rFonts w:ascii="Arial" w:eastAsia="Times New Roman" w:hAnsi="Arial" w:cs="Arial"/>
          <w:lang w:eastAsia="es-CO"/>
        </w:rPr>
        <w:t xml:space="preserve">simplemente acepta la pérdida residual probable. </w:t>
      </w:r>
    </w:p>
    <w:p w14:paraId="0500AEB2" w14:textId="77777777" w:rsidR="00A03E87" w:rsidRPr="007C50BA" w:rsidRDefault="00A03E87" w:rsidP="007C50BA">
      <w:pPr>
        <w:pStyle w:val="Prrafodelista"/>
        <w:spacing w:after="0" w:line="240" w:lineRule="auto"/>
        <w:ind w:left="0"/>
        <w:rPr>
          <w:rFonts w:ascii="Arial" w:hAnsi="Arial" w:cs="Arial"/>
        </w:rPr>
      </w:pPr>
    </w:p>
    <w:p w14:paraId="0DDEE78D" w14:textId="5236485D" w:rsidR="00FF351E" w:rsidRPr="007C50BA" w:rsidRDefault="00A03E87" w:rsidP="007C50BA">
      <w:pPr>
        <w:tabs>
          <w:tab w:val="num" w:pos="900"/>
        </w:tabs>
        <w:autoSpaceDE w:val="0"/>
        <w:autoSpaceDN w:val="0"/>
        <w:adjustRightInd w:val="0"/>
        <w:spacing w:after="0" w:line="240" w:lineRule="auto"/>
        <w:jc w:val="both"/>
        <w:rPr>
          <w:rFonts w:ascii="Arial" w:eastAsia="Times New Roman" w:hAnsi="Arial" w:cs="Arial"/>
          <w:lang w:eastAsia="es-CO"/>
        </w:rPr>
      </w:pPr>
      <w:r w:rsidRPr="007C50BA">
        <w:rPr>
          <w:rFonts w:ascii="Arial" w:eastAsia="Times New Roman" w:hAnsi="Arial" w:cs="Arial"/>
          <w:lang w:eastAsia="es-CO"/>
        </w:rPr>
        <w:t xml:space="preserve">En este sentido, </w:t>
      </w:r>
      <w:r w:rsidR="00E40629" w:rsidRPr="007C50BA">
        <w:rPr>
          <w:rFonts w:ascii="Arial" w:eastAsia="Times New Roman" w:hAnsi="Arial" w:cs="Arial"/>
          <w:lang w:eastAsia="es-CO"/>
        </w:rPr>
        <w:t>p</w:t>
      </w:r>
      <w:r w:rsidRPr="007C50BA">
        <w:rPr>
          <w:rFonts w:ascii="Arial" w:eastAsia="Times New Roman" w:hAnsi="Arial" w:cs="Arial"/>
          <w:lang w:eastAsia="es-CO"/>
        </w:rPr>
        <w:t xml:space="preserve">ara los riesgos ubicados en </w:t>
      </w:r>
      <w:r w:rsidR="008F22D7" w:rsidRPr="007C50BA">
        <w:rPr>
          <w:rFonts w:ascii="Arial" w:eastAsia="Times New Roman" w:hAnsi="Arial" w:cs="Arial"/>
          <w:lang w:eastAsia="es-CO"/>
        </w:rPr>
        <w:t>la</w:t>
      </w:r>
      <w:r w:rsidRPr="007C50BA">
        <w:rPr>
          <w:rFonts w:ascii="Arial" w:eastAsia="Times New Roman" w:hAnsi="Arial" w:cs="Arial"/>
          <w:lang w:eastAsia="es-CO"/>
        </w:rPr>
        <w:t xml:space="preserve"> zona</w:t>
      </w:r>
      <w:r w:rsidR="008F22D7" w:rsidRPr="007C50BA">
        <w:rPr>
          <w:rFonts w:ascii="Arial" w:eastAsia="Times New Roman" w:hAnsi="Arial" w:cs="Arial"/>
          <w:lang w:eastAsia="es-CO"/>
        </w:rPr>
        <w:t xml:space="preserve"> de riesgo baja</w:t>
      </w:r>
      <w:r w:rsidRPr="007C50BA">
        <w:rPr>
          <w:rFonts w:ascii="Arial" w:eastAsia="Times New Roman" w:hAnsi="Arial" w:cs="Arial"/>
          <w:lang w:eastAsia="es-CO"/>
        </w:rPr>
        <w:t xml:space="preserve"> se formulará</w:t>
      </w:r>
      <w:r w:rsidR="00AD00A7" w:rsidRPr="007C50BA">
        <w:rPr>
          <w:rFonts w:ascii="Arial" w:eastAsia="Times New Roman" w:hAnsi="Arial" w:cs="Arial"/>
          <w:lang w:eastAsia="es-CO"/>
        </w:rPr>
        <w:t>n</w:t>
      </w:r>
      <w:r w:rsidRPr="007C50BA">
        <w:rPr>
          <w:rFonts w:ascii="Arial" w:eastAsia="Times New Roman" w:hAnsi="Arial" w:cs="Arial"/>
          <w:lang w:eastAsia="es-CO"/>
        </w:rPr>
        <w:t xml:space="preserve"> </w:t>
      </w:r>
      <w:r w:rsidR="006D770D" w:rsidRPr="007C50BA">
        <w:rPr>
          <w:rFonts w:ascii="Arial" w:eastAsia="Times New Roman" w:hAnsi="Arial" w:cs="Arial"/>
          <w:lang w:eastAsia="es-CO"/>
        </w:rPr>
        <w:t>p</w:t>
      </w:r>
      <w:r w:rsidRPr="007C50BA">
        <w:rPr>
          <w:rFonts w:ascii="Arial" w:eastAsia="Times New Roman" w:hAnsi="Arial" w:cs="Arial"/>
          <w:lang w:eastAsia="es-CO"/>
        </w:rPr>
        <w:t xml:space="preserve">lanes de </w:t>
      </w:r>
      <w:r w:rsidR="00AD00A7" w:rsidRPr="007C50BA">
        <w:rPr>
          <w:rFonts w:ascii="Arial" w:eastAsia="Times New Roman" w:hAnsi="Arial" w:cs="Arial"/>
          <w:lang w:eastAsia="es-CO"/>
        </w:rPr>
        <w:t>c</w:t>
      </w:r>
      <w:r w:rsidRPr="007C50BA">
        <w:rPr>
          <w:rFonts w:ascii="Arial" w:eastAsia="Times New Roman" w:hAnsi="Arial" w:cs="Arial"/>
          <w:lang w:eastAsia="es-CO"/>
        </w:rPr>
        <w:t>ontingencia,</w:t>
      </w:r>
      <w:r w:rsidR="00E40629" w:rsidRPr="007C50BA">
        <w:rPr>
          <w:rFonts w:ascii="Arial" w:eastAsia="Times New Roman" w:hAnsi="Arial" w:cs="Arial"/>
          <w:lang w:eastAsia="es-CO"/>
        </w:rPr>
        <w:t xml:space="preserve"> los cuales estarán</w:t>
      </w:r>
      <w:r w:rsidRPr="007C50BA">
        <w:rPr>
          <w:rFonts w:ascii="Arial" w:eastAsia="Times New Roman" w:hAnsi="Arial" w:cs="Arial"/>
          <w:lang w:eastAsia="es-CO"/>
        </w:rPr>
        <w:t xml:space="preserve"> en el formato </w:t>
      </w:r>
      <w:r w:rsidR="00036C3A" w:rsidRPr="007C50BA">
        <w:rPr>
          <w:rFonts w:ascii="Arial" w:eastAsia="Times New Roman" w:hAnsi="Arial" w:cs="Arial"/>
          <w:lang w:eastAsia="es-CO"/>
        </w:rPr>
        <w:t>Instrumento de Registro y Control de Acciones de Mejora</w:t>
      </w:r>
      <w:r w:rsidRPr="007C50BA">
        <w:rPr>
          <w:rFonts w:ascii="Arial" w:eastAsia="Times New Roman" w:hAnsi="Arial" w:cs="Arial"/>
          <w:lang w:eastAsia="es-CO"/>
        </w:rPr>
        <w:t xml:space="preserve">, el cual debe ser </w:t>
      </w:r>
      <w:r w:rsidR="00AD00A7" w:rsidRPr="007C50BA">
        <w:rPr>
          <w:rFonts w:ascii="Arial" w:eastAsia="Times New Roman" w:hAnsi="Arial" w:cs="Arial"/>
          <w:lang w:eastAsia="es-CO"/>
        </w:rPr>
        <w:t xml:space="preserve">administrado por el </w:t>
      </w:r>
      <w:r w:rsidR="00036C3A" w:rsidRPr="007C50BA">
        <w:rPr>
          <w:rFonts w:ascii="Arial" w:eastAsia="Times New Roman" w:hAnsi="Arial" w:cs="Arial"/>
          <w:lang w:eastAsia="es-CO"/>
        </w:rPr>
        <w:t>L-J</w:t>
      </w:r>
      <w:r w:rsidRPr="007C50BA">
        <w:rPr>
          <w:rFonts w:ascii="Arial" w:eastAsia="Times New Roman" w:hAnsi="Arial" w:cs="Arial"/>
          <w:lang w:eastAsia="es-CO"/>
        </w:rPr>
        <w:t xml:space="preserve"> y se pondrá en operación si el riesgo llegase a materializarse</w:t>
      </w:r>
      <w:r w:rsidR="00FF351E" w:rsidRPr="007C50BA">
        <w:rPr>
          <w:rFonts w:ascii="Arial" w:eastAsia="Times New Roman" w:hAnsi="Arial" w:cs="Arial"/>
          <w:lang w:eastAsia="es-CO"/>
        </w:rPr>
        <w:t xml:space="preserve">. Estos planes de contingencia podrán ser solicitados al </w:t>
      </w:r>
      <w:r w:rsidR="00036C3A" w:rsidRPr="007C50BA">
        <w:rPr>
          <w:rFonts w:ascii="Arial" w:eastAsia="Times New Roman" w:hAnsi="Arial" w:cs="Arial"/>
          <w:lang w:eastAsia="es-CO"/>
        </w:rPr>
        <w:t>L-J</w:t>
      </w:r>
      <w:r w:rsidR="00FF351E" w:rsidRPr="007C50BA">
        <w:rPr>
          <w:rFonts w:ascii="Arial" w:eastAsia="Times New Roman" w:hAnsi="Arial" w:cs="Arial"/>
          <w:lang w:eastAsia="es-CO"/>
        </w:rPr>
        <w:t xml:space="preserve"> en el marco de los seguimientos realizados por la Oficina de Control Interno.</w:t>
      </w:r>
    </w:p>
    <w:p w14:paraId="489D4094" w14:textId="77777777" w:rsidR="00FF351E" w:rsidRPr="007C50BA" w:rsidRDefault="00FF351E" w:rsidP="007C50BA">
      <w:pPr>
        <w:tabs>
          <w:tab w:val="num" w:pos="900"/>
        </w:tabs>
        <w:autoSpaceDE w:val="0"/>
        <w:autoSpaceDN w:val="0"/>
        <w:adjustRightInd w:val="0"/>
        <w:spacing w:after="0" w:line="240" w:lineRule="auto"/>
        <w:jc w:val="both"/>
        <w:rPr>
          <w:rFonts w:ascii="Arial" w:eastAsia="Times New Roman" w:hAnsi="Arial" w:cs="Arial"/>
          <w:lang w:eastAsia="es-CO"/>
        </w:rPr>
      </w:pPr>
    </w:p>
    <w:p w14:paraId="6EC7C8FA" w14:textId="355FDFA3" w:rsidR="00A03E87" w:rsidRDefault="00A03E87" w:rsidP="007C50BA">
      <w:pPr>
        <w:tabs>
          <w:tab w:val="num" w:pos="900"/>
        </w:tabs>
        <w:autoSpaceDE w:val="0"/>
        <w:autoSpaceDN w:val="0"/>
        <w:adjustRightInd w:val="0"/>
        <w:spacing w:after="0" w:line="240" w:lineRule="auto"/>
        <w:jc w:val="both"/>
        <w:rPr>
          <w:rFonts w:ascii="Arial" w:eastAsia="Times New Roman" w:hAnsi="Arial" w:cs="Arial"/>
          <w:lang w:eastAsia="es-CO"/>
        </w:rPr>
      </w:pPr>
      <w:r w:rsidRPr="007C50BA">
        <w:rPr>
          <w:rFonts w:ascii="Arial" w:eastAsia="Times New Roman" w:hAnsi="Arial" w:cs="Arial"/>
          <w:lang w:eastAsia="es-CO"/>
        </w:rPr>
        <w:t>Pa</w:t>
      </w:r>
      <w:r w:rsidR="00FF351E" w:rsidRPr="007C50BA">
        <w:rPr>
          <w:rFonts w:ascii="Arial" w:eastAsia="Times New Roman" w:hAnsi="Arial" w:cs="Arial"/>
          <w:lang w:eastAsia="es-CO"/>
        </w:rPr>
        <w:t>ra los riesgos ubicados en las zonas de r</w:t>
      </w:r>
      <w:r w:rsidRPr="007C50BA">
        <w:rPr>
          <w:rFonts w:ascii="Arial" w:eastAsia="Times New Roman" w:hAnsi="Arial" w:cs="Arial"/>
          <w:lang w:eastAsia="es-CO"/>
        </w:rPr>
        <w:t xml:space="preserve">iesgo </w:t>
      </w:r>
      <w:r w:rsidR="00FF351E" w:rsidRPr="007C50BA">
        <w:rPr>
          <w:rFonts w:ascii="Arial" w:eastAsia="Times New Roman" w:hAnsi="Arial" w:cs="Arial"/>
          <w:lang w:eastAsia="es-CO"/>
        </w:rPr>
        <w:t>m</w:t>
      </w:r>
      <w:r w:rsidRPr="007C50BA">
        <w:rPr>
          <w:rFonts w:ascii="Arial" w:eastAsia="Times New Roman" w:hAnsi="Arial" w:cs="Arial"/>
          <w:lang w:eastAsia="es-CO"/>
        </w:rPr>
        <w:t xml:space="preserve">oderada, </w:t>
      </w:r>
      <w:r w:rsidR="00FF351E" w:rsidRPr="007C50BA">
        <w:rPr>
          <w:rFonts w:ascii="Arial" w:eastAsia="Times New Roman" w:hAnsi="Arial" w:cs="Arial"/>
          <w:lang w:eastAsia="es-CO"/>
        </w:rPr>
        <w:t>a</w:t>
      </w:r>
      <w:r w:rsidRPr="007C50BA">
        <w:rPr>
          <w:rFonts w:ascii="Arial" w:eastAsia="Times New Roman" w:hAnsi="Arial" w:cs="Arial"/>
          <w:lang w:eastAsia="es-CO"/>
        </w:rPr>
        <w:t xml:space="preserve">lta y </w:t>
      </w:r>
      <w:r w:rsidR="00FF351E" w:rsidRPr="007C50BA">
        <w:rPr>
          <w:rFonts w:ascii="Arial" w:eastAsia="Times New Roman" w:hAnsi="Arial" w:cs="Arial"/>
          <w:lang w:eastAsia="es-CO"/>
        </w:rPr>
        <w:t>e</w:t>
      </w:r>
      <w:r w:rsidRPr="007C50BA">
        <w:rPr>
          <w:rFonts w:ascii="Arial" w:eastAsia="Times New Roman" w:hAnsi="Arial" w:cs="Arial"/>
          <w:lang w:eastAsia="es-CO"/>
        </w:rPr>
        <w:t>xtrema se formularán planes de manejo de riesgos</w:t>
      </w:r>
      <w:r w:rsidR="00FF351E" w:rsidRPr="007C50BA">
        <w:rPr>
          <w:rFonts w:ascii="Arial" w:eastAsia="Times New Roman" w:hAnsi="Arial" w:cs="Arial"/>
          <w:lang w:eastAsia="es-CO"/>
        </w:rPr>
        <w:t>,</w:t>
      </w:r>
      <w:r w:rsidRPr="007C50BA">
        <w:rPr>
          <w:rFonts w:ascii="Arial" w:eastAsia="Times New Roman" w:hAnsi="Arial" w:cs="Arial"/>
          <w:lang w:eastAsia="es-CO"/>
        </w:rPr>
        <w:t xml:space="preserve"> </w:t>
      </w:r>
      <w:r w:rsidR="00FF351E" w:rsidRPr="007C50BA">
        <w:rPr>
          <w:rFonts w:ascii="Arial" w:eastAsia="Times New Roman" w:hAnsi="Arial" w:cs="Arial"/>
          <w:lang w:eastAsia="es-CO"/>
        </w:rPr>
        <w:t xml:space="preserve">los cuales </w:t>
      </w:r>
      <w:r w:rsidR="008A751D" w:rsidRPr="007C50BA">
        <w:rPr>
          <w:rFonts w:ascii="Arial" w:eastAsia="Times New Roman" w:hAnsi="Arial" w:cs="Arial"/>
          <w:lang w:eastAsia="es-CO"/>
        </w:rPr>
        <w:t xml:space="preserve">se incluirán </w:t>
      </w:r>
      <w:r w:rsidR="00FF351E" w:rsidRPr="007C50BA">
        <w:rPr>
          <w:rFonts w:ascii="Arial" w:eastAsia="Times New Roman" w:hAnsi="Arial" w:cs="Arial"/>
          <w:lang w:eastAsia="es-CO"/>
        </w:rPr>
        <w:t>en el formato</w:t>
      </w:r>
      <w:r w:rsidR="00036C3A" w:rsidRPr="007C50BA">
        <w:rPr>
          <w:rFonts w:ascii="Arial" w:eastAsia="Times New Roman" w:hAnsi="Arial" w:cs="Arial"/>
          <w:lang w:eastAsia="es-CO"/>
        </w:rPr>
        <w:t xml:space="preserve"> Instrumento de Registro y Control de </w:t>
      </w:r>
      <w:r w:rsidR="00FF351E" w:rsidRPr="007C50BA">
        <w:rPr>
          <w:rFonts w:ascii="Arial" w:eastAsia="Times New Roman" w:hAnsi="Arial" w:cs="Arial"/>
          <w:lang w:eastAsia="es-CO"/>
        </w:rPr>
        <w:t>Acciones de Mejora y serán remitidos a la Dirección de Análisis y Diseño Estratégico en el momento de oficialización del mapa de</w:t>
      </w:r>
      <w:r w:rsidR="009B0431" w:rsidRPr="007C50BA">
        <w:rPr>
          <w:rFonts w:ascii="Arial" w:eastAsia="Times New Roman" w:hAnsi="Arial" w:cs="Arial"/>
          <w:lang w:eastAsia="es-CO"/>
        </w:rPr>
        <w:t xml:space="preserve"> riesgos del proceso o servicio, conforme a lo dispuesto en el Procedimiento Administración de riesgos vigente.</w:t>
      </w:r>
    </w:p>
    <w:p w14:paraId="5765A0D2" w14:textId="77777777" w:rsidR="007C50BA" w:rsidRPr="007C50BA" w:rsidRDefault="007C50BA" w:rsidP="007C50BA">
      <w:pPr>
        <w:tabs>
          <w:tab w:val="num" w:pos="900"/>
        </w:tabs>
        <w:autoSpaceDE w:val="0"/>
        <w:autoSpaceDN w:val="0"/>
        <w:adjustRightInd w:val="0"/>
        <w:spacing w:after="0" w:line="240" w:lineRule="auto"/>
        <w:jc w:val="both"/>
        <w:rPr>
          <w:rFonts w:ascii="Arial" w:eastAsia="Times New Roman" w:hAnsi="Arial" w:cs="Arial"/>
          <w:lang w:eastAsia="es-CO"/>
        </w:rPr>
      </w:pPr>
    </w:p>
    <w:p w14:paraId="44E8A742" w14:textId="1A2A3BEA" w:rsidR="00CA1251" w:rsidRDefault="00CA1251" w:rsidP="007C50BA">
      <w:pPr>
        <w:pStyle w:val="Prrafodelista"/>
        <w:numPr>
          <w:ilvl w:val="1"/>
          <w:numId w:val="15"/>
        </w:numPr>
        <w:spacing w:after="0" w:line="240" w:lineRule="auto"/>
        <w:ind w:left="0" w:firstLine="0"/>
        <w:rPr>
          <w:rFonts w:ascii="Arial" w:hAnsi="Arial" w:cs="Arial"/>
          <w:b/>
        </w:rPr>
      </w:pPr>
      <w:r w:rsidRPr="007C50BA">
        <w:rPr>
          <w:rFonts w:ascii="Arial" w:hAnsi="Arial" w:cs="Arial"/>
          <w:b/>
        </w:rPr>
        <w:t xml:space="preserve">Monitoreo y revisión del </w:t>
      </w:r>
      <w:r w:rsidR="00374384" w:rsidRPr="007C50BA">
        <w:rPr>
          <w:rFonts w:ascii="Arial" w:hAnsi="Arial" w:cs="Arial"/>
          <w:b/>
        </w:rPr>
        <w:t>r</w:t>
      </w:r>
      <w:r w:rsidRPr="007C50BA">
        <w:rPr>
          <w:rFonts w:ascii="Arial" w:hAnsi="Arial" w:cs="Arial"/>
          <w:b/>
        </w:rPr>
        <w:t xml:space="preserve">iesgo </w:t>
      </w:r>
    </w:p>
    <w:p w14:paraId="70D76E61" w14:textId="77777777" w:rsidR="007C50BA" w:rsidRPr="007C50BA" w:rsidRDefault="007C50BA" w:rsidP="007C50BA">
      <w:pPr>
        <w:pStyle w:val="Prrafodelista"/>
        <w:spacing w:after="0" w:line="240" w:lineRule="auto"/>
        <w:ind w:left="0"/>
        <w:rPr>
          <w:rFonts w:ascii="Arial" w:hAnsi="Arial" w:cs="Arial"/>
          <w:b/>
        </w:rPr>
      </w:pPr>
    </w:p>
    <w:p w14:paraId="2C656179" w14:textId="77777777" w:rsidR="00CA1251" w:rsidRDefault="00CA1251" w:rsidP="007C50BA">
      <w:pPr>
        <w:pStyle w:val="NormalWeb"/>
        <w:spacing w:before="0" w:beforeAutospacing="0" w:after="0" w:afterAutospacing="0"/>
        <w:jc w:val="both"/>
        <w:rPr>
          <w:rFonts w:ascii="Arial" w:hAnsi="Arial" w:cs="Arial"/>
          <w:sz w:val="22"/>
          <w:szCs w:val="22"/>
          <w:lang w:val="es-CO" w:eastAsia="es-CO"/>
        </w:rPr>
      </w:pPr>
      <w:r w:rsidRPr="007C50BA">
        <w:rPr>
          <w:rFonts w:ascii="Arial" w:hAnsi="Arial" w:cs="Arial"/>
          <w:sz w:val="22"/>
          <w:szCs w:val="22"/>
          <w:lang w:val="es-CO" w:eastAsia="es-CO"/>
        </w:rPr>
        <w:t>El monitoreo y revisión del riesgo tiene tres componentes:</w:t>
      </w:r>
    </w:p>
    <w:p w14:paraId="13B27421" w14:textId="77777777" w:rsidR="007C50BA" w:rsidRPr="007C50BA" w:rsidRDefault="007C50BA" w:rsidP="007C50BA">
      <w:pPr>
        <w:pStyle w:val="NormalWeb"/>
        <w:spacing w:before="0" w:beforeAutospacing="0" w:after="0" w:afterAutospacing="0"/>
        <w:jc w:val="both"/>
        <w:rPr>
          <w:rFonts w:ascii="Arial" w:hAnsi="Arial" w:cs="Arial"/>
          <w:sz w:val="22"/>
          <w:szCs w:val="22"/>
          <w:lang w:val="es-CO" w:eastAsia="es-CO"/>
        </w:rPr>
      </w:pPr>
    </w:p>
    <w:p w14:paraId="48593845" w14:textId="096366EB" w:rsidR="00CA1251" w:rsidRPr="007C50BA" w:rsidRDefault="00374384" w:rsidP="007C50BA">
      <w:pPr>
        <w:pStyle w:val="NormalWeb"/>
        <w:numPr>
          <w:ilvl w:val="0"/>
          <w:numId w:val="24"/>
        </w:numPr>
        <w:spacing w:before="0" w:beforeAutospacing="0" w:after="0" w:afterAutospacing="0"/>
        <w:jc w:val="both"/>
        <w:rPr>
          <w:rFonts w:ascii="Arial" w:hAnsi="Arial" w:cs="Arial"/>
          <w:sz w:val="22"/>
          <w:szCs w:val="22"/>
          <w:lang w:val="es-CO" w:eastAsia="es-CO"/>
        </w:rPr>
      </w:pPr>
      <w:r w:rsidRPr="007C50BA">
        <w:rPr>
          <w:rFonts w:ascii="Arial" w:hAnsi="Arial" w:cs="Arial"/>
          <w:sz w:val="22"/>
          <w:szCs w:val="22"/>
          <w:lang w:val="es-CO" w:eastAsia="es-CO"/>
        </w:rPr>
        <w:t>A partir de la fecha de oficialización del mapa de riesgos, t</w:t>
      </w:r>
      <w:r w:rsidR="00CA1251" w:rsidRPr="007C50BA">
        <w:rPr>
          <w:rFonts w:ascii="Arial" w:hAnsi="Arial" w:cs="Arial"/>
          <w:sz w:val="22"/>
          <w:szCs w:val="22"/>
          <w:lang w:val="es-CO" w:eastAsia="es-CO"/>
        </w:rPr>
        <w:t>rimestralmente</w:t>
      </w:r>
      <w:r w:rsidR="00BF1DF2" w:rsidRPr="007C50BA">
        <w:rPr>
          <w:rFonts w:ascii="Arial" w:hAnsi="Arial" w:cs="Arial"/>
          <w:sz w:val="22"/>
          <w:szCs w:val="22"/>
          <w:lang w:val="es-CO" w:eastAsia="es-CO"/>
        </w:rPr>
        <w:t xml:space="preserve"> e</w:t>
      </w:r>
      <w:r w:rsidR="00CA1251" w:rsidRPr="007C50BA">
        <w:rPr>
          <w:rFonts w:ascii="Arial" w:hAnsi="Arial" w:cs="Arial"/>
          <w:sz w:val="22"/>
          <w:szCs w:val="22"/>
          <w:lang w:val="es-CO" w:eastAsia="es-CO"/>
        </w:rPr>
        <w:t>l</w:t>
      </w:r>
      <w:r w:rsidR="00036C3A" w:rsidRPr="007C50BA">
        <w:rPr>
          <w:rFonts w:ascii="Arial" w:hAnsi="Arial" w:cs="Arial"/>
          <w:sz w:val="22"/>
          <w:szCs w:val="22"/>
          <w:lang w:val="es-CO" w:eastAsia="es-CO"/>
        </w:rPr>
        <w:t xml:space="preserve"> L-J</w:t>
      </w:r>
      <w:r w:rsidR="00A009BD" w:rsidRPr="007C50BA">
        <w:rPr>
          <w:rFonts w:ascii="Arial" w:hAnsi="Arial" w:cs="Arial"/>
          <w:sz w:val="22"/>
          <w:szCs w:val="22"/>
          <w:lang w:val="es-CO" w:eastAsia="es-CO"/>
        </w:rPr>
        <w:t xml:space="preserve"> </w:t>
      </w:r>
      <w:r w:rsidR="00CA1251" w:rsidRPr="007C50BA">
        <w:rPr>
          <w:rFonts w:ascii="Arial" w:hAnsi="Arial" w:cs="Arial"/>
          <w:sz w:val="22"/>
          <w:szCs w:val="22"/>
          <w:lang w:val="es-CO" w:eastAsia="es-CO"/>
        </w:rPr>
        <w:t xml:space="preserve">debe realizar seguimiento a las acciones </w:t>
      </w:r>
      <w:r w:rsidR="00BF1DF2" w:rsidRPr="007C50BA">
        <w:rPr>
          <w:rFonts w:ascii="Arial" w:hAnsi="Arial" w:cs="Arial"/>
          <w:sz w:val="22"/>
          <w:szCs w:val="22"/>
          <w:lang w:val="es-CO" w:eastAsia="es-CO"/>
        </w:rPr>
        <w:t>definidas en el plan de manejo de riesgos</w:t>
      </w:r>
      <w:r w:rsidR="00CA1251" w:rsidRPr="007C50BA">
        <w:rPr>
          <w:rFonts w:ascii="Arial" w:hAnsi="Arial" w:cs="Arial"/>
          <w:sz w:val="22"/>
          <w:szCs w:val="22"/>
          <w:lang w:val="es-CO" w:eastAsia="es-CO"/>
        </w:rPr>
        <w:t xml:space="preserve"> y reportarlo a la Oficina de Control Interno a través del </w:t>
      </w:r>
      <w:r w:rsidR="0064344C" w:rsidRPr="007C50BA">
        <w:rPr>
          <w:rFonts w:ascii="Arial" w:hAnsi="Arial" w:cs="Arial"/>
          <w:sz w:val="22"/>
          <w:szCs w:val="22"/>
          <w:lang w:val="es-CO" w:eastAsia="es-CO"/>
        </w:rPr>
        <w:t>Instrumento de Registro y Control de Acciones de Mejora</w:t>
      </w:r>
      <w:r w:rsidR="00BF1DF2" w:rsidRPr="007C50BA">
        <w:rPr>
          <w:rFonts w:ascii="Arial" w:hAnsi="Arial" w:cs="Arial"/>
          <w:sz w:val="22"/>
          <w:szCs w:val="22"/>
          <w:lang w:val="es-CO" w:eastAsia="es-CO"/>
        </w:rPr>
        <w:t>.</w:t>
      </w:r>
      <w:r w:rsidR="00CA1251" w:rsidRPr="007C50BA">
        <w:rPr>
          <w:rFonts w:ascii="Arial" w:hAnsi="Arial" w:cs="Arial"/>
          <w:sz w:val="22"/>
          <w:szCs w:val="22"/>
          <w:lang w:val="es-CO" w:eastAsia="es-CO"/>
        </w:rPr>
        <w:t xml:space="preserve"> </w:t>
      </w:r>
      <w:r w:rsidR="00BF1DF2" w:rsidRPr="007C50BA">
        <w:rPr>
          <w:rFonts w:ascii="Arial" w:hAnsi="Arial" w:cs="Arial"/>
          <w:sz w:val="22"/>
          <w:szCs w:val="22"/>
          <w:lang w:val="es-CO" w:eastAsia="es-CO"/>
        </w:rPr>
        <w:t>S</w:t>
      </w:r>
      <w:r w:rsidR="00CA1251" w:rsidRPr="007C50BA">
        <w:rPr>
          <w:rFonts w:ascii="Arial" w:hAnsi="Arial" w:cs="Arial"/>
          <w:iCs/>
          <w:sz w:val="22"/>
          <w:szCs w:val="22"/>
          <w:lang w:val="es-CO" w:eastAsia="es-CO"/>
        </w:rPr>
        <w:t xml:space="preserve">u finalidad principal es la de aplicar y sugerir los correctivos y ajustes necesarios para asegurar un efectivo manejo del riesgo. </w:t>
      </w:r>
    </w:p>
    <w:p w14:paraId="401DD740" w14:textId="77777777" w:rsidR="007C50BA" w:rsidRPr="007C50BA" w:rsidRDefault="007C50BA" w:rsidP="007C50BA">
      <w:pPr>
        <w:pStyle w:val="NormalWeb"/>
        <w:spacing w:before="0" w:beforeAutospacing="0" w:after="0" w:afterAutospacing="0"/>
        <w:ind w:left="720"/>
        <w:jc w:val="both"/>
        <w:rPr>
          <w:rFonts w:ascii="Arial" w:hAnsi="Arial" w:cs="Arial"/>
          <w:sz w:val="22"/>
          <w:szCs w:val="22"/>
          <w:lang w:val="es-CO" w:eastAsia="es-CO"/>
        </w:rPr>
      </w:pPr>
    </w:p>
    <w:p w14:paraId="24D5E76C" w14:textId="00961264" w:rsidR="00954A7A" w:rsidRDefault="00A777D4" w:rsidP="007C50BA">
      <w:pPr>
        <w:pStyle w:val="NormalWeb"/>
        <w:spacing w:before="0" w:beforeAutospacing="0" w:after="0" w:afterAutospacing="0"/>
        <w:ind w:left="720"/>
        <w:jc w:val="both"/>
        <w:rPr>
          <w:rFonts w:ascii="Arial" w:hAnsi="Arial" w:cs="Arial"/>
          <w:iCs/>
          <w:sz w:val="22"/>
          <w:szCs w:val="22"/>
          <w:lang w:val="es-CO" w:eastAsia="es-CO"/>
        </w:rPr>
      </w:pPr>
      <w:r w:rsidRPr="007C50BA">
        <w:rPr>
          <w:rFonts w:ascii="Arial" w:hAnsi="Arial" w:cs="Arial"/>
          <w:iCs/>
          <w:sz w:val="22"/>
          <w:szCs w:val="22"/>
          <w:lang w:val="es-CO" w:eastAsia="es-CO"/>
        </w:rPr>
        <w:t>Adicionalmente, l</w:t>
      </w:r>
      <w:r w:rsidR="00954A7A" w:rsidRPr="007C50BA">
        <w:rPr>
          <w:rFonts w:ascii="Arial" w:hAnsi="Arial" w:cs="Arial"/>
          <w:iCs/>
          <w:sz w:val="22"/>
          <w:szCs w:val="22"/>
          <w:lang w:val="es-CO" w:eastAsia="es-CO"/>
        </w:rPr>
        <w:t xml:space="preserve">os líderes de los procesos en conjunto con sus </w:t>
      </w:r>
      <w:proofErr w:type="gramStart"/>
      <w:r w:rsidR="00954A7A" w:rsidRPr="007C50BA">
        <w:rPr>
          <w:rFonts w:ascii="Arial" w:hAnsi="Arial" w:cs="Arial"/>
          <w:iCs/>
          <w:sz w:val="22"/>
          <w:szCs w:val="22"/>
          <w:lang w:val="es-CO" w:eastAsia="es-CO"/>
        </w:rPr>
        <w:t>equipos</w:t>
      </w:r>
      <w:r w:rsidR="008A751D" w:rsidRPr="007C50BA">
        <w:rPr>
          <w:rFonts w:ascii="Arial" w:hAnsi="Arial" w:cs="Arial"/>
          <w:iCs/>
          <w:sz w:val="22"/>
          <w:szCs w:val="22"/>
          <w:lang w:val="es-CO" w:eastAsia="es-CO"/>
        </w:rPr>
        <w:t>,</w:t>
      </w:r>
      <w:proofErr w:type="gramEnd"/>
      <w:r w:rsidR="00954A7A" w:rsidRPr="007C50BA">
        <w:rPr>
          <w:rFonts w:ascii="Arial" w:hAnsi="Arial" w:cs="Arial"/>
          <w:iCs/>
          <w:sz w:val="22"/>
          <w:szCs w:val="22"/>
          <w:lang w:val="es-CO" w:eastAsia="es-CO"/>
        </w:rPr>
        <w:t xml:space="preserve"> deben monitorear y revisar periódicamente el Mapa de</w:t>
      </w:r>
      <w:r w:rsidRPr="007C50BA">
        <w:rPr>
          <w:rFonts w:ascii="Arial" w:hAnsi="Arial" w:cs="Arial"/>
          <w:iCs/>
          <w:sz w:val="22"/>
          <w:szCs w:val="22"/>
          <w:lang w:val="es-CO" w:eastAsia="es-CO"/>
        </w:rPr>
        <w:t xml:space="preserve"> Riesgos de Corrupción</w:t>
      </w:r>
      <w:r w:rsidR="008A751D" w:rsidRPr="007C50BA">
        <w:rPr>
          <w:rFonts w:ascii="Arial" w:hAnsi="Arial" w:cs="Arial"/>
          <w:iCs/>
          <w:sz w:val="22"/>
          <w:szCs w:val="22"/>
          <w:lang w:val="es-CO" w:eastAsia="es-CO"/>
        </w:rPr>
        <w:t>,</w:t>
      </w:r>
      <w:r w:rsidRPr="007C50BA">
        <w:rPr>
          <w:rFonts w:ascii="Arial" w:hAnsi="Arial" w:cs="Arial"/>
          <w:iCs/>
          <w:sz w:val="22"/>
          <w:szCs w:val="22"/>
          <w:lang w:val="es-CO" w:eastAsia="es-CO"/>
        </w:rPr>
        <w:t xml:space="preserve"> y si es </w:t>
      </w:r>
      <w:r w:rsidR="00954A7A" w:rsidRPr="007C50BA">
        <w:rPr>
          <w:rFonts w:ascii="Arial" w:hAnsi="Arial" w:cs="Arial"/>
          <w:iCs/>
          <w:sz w:val="22"/>
          <w:szCs w:val="22"/>
          <w:lang w:val="es-CO" w:eastAsia="es-CO"/>
        </w:rPr>
        <w:t>el caso</w:t>
      </w:r>
      <w:r w:rsidR="008A751D" w:rsidRPr="007C50BA">
        <w:rPr>
          <w:rFonts w:ascii="Arial" w:hAnsi="Arial" w:cs="Arial"/>
          <w:iCs/>
          <w:sz w:val="22"/>
          <w:szCs w:val="22"/>
          <w:lang w:val="es-CO" w:eastAsia="es-CO"/>
        </w:rPr>
        <w:t>,</w:t>
      </w:r>
      <w:r w:rsidR="00954A7A" w:rsidRPr="007C50BA">
        <w:rPr>
          <w:rFonts w:ascii="Arial" w:hAnsi="Arial" w:cs="Arial"/>
          <w:iCs/>
          <w:sz w:val="22"/>
          <w:szCs w:val="22"/>
          <w:lang w:val="es-CO" w:eastAsia="es-CO"/>
        </w:rPr>
        <w:t xml:space="preserve"> ajustarlo. Su importancia radica en la necesidad de monitorear permanentemente la gestión del riesgo y la efectivida</w:t>
      </w:r>
      <w:r w:rsidRPr="007C50BA">
        <w:rPr>
          <w:rFonts w:ascii="Arial" w:hAnsi="Arial" w:cs="Arial"/>
          <w:iCs/>
          <w:sz w:val="22"/>
          <w:szCs w:val="22"/>
          <w:lang w:val="es-CO" w:eastAsia="es-CO"/>
        </w:rPr>
        <w:t>d de los controles establecidos,</w:t>
      </w:r>
      <w:r w:rsidR="00954A7A" w:rsidRPr="007C50BA">
        <w:rPr>
          <w:rFonts w:ascii="Arial" w:hAnsi="Arial" w:cs="Arial"/>
          <w:iCs/>
          <w:sz w:val="22"/>
          <w:szCs w:val="22"/>
          <w:lang w:val="es-CO" w:eastAsia="es-CO"/>
        </w:rPr>
        <w:t xml:space="preserve"> </w:t>
      </w:r>
      <w:r w:rsidRPr="007C50BA">
        <w:rPr>
          <w:rFonts w:ascii="Arial" w:hAnsi="Arial" w:cs="Arial"/>
          <w:iCs/>
          <w:sz w:val="22"/>
          <w:szCs w:val="22"/>
          <w:lang w:val="es-CO" w:eastAsia="es-CO"/>
        </w:rPr>
        <w:t>t</w:t>
      </w:r>
      <w:r w:rsidR="00954A7A" w:rsidRPr="007C50BA">
        <w:rPr>
          <w:rFonts w:ascii="Arial" w:hAnsi="Arial" w:cs="Arial"/>
          <w:iCs/>
          <w:sz w:val="22"/>
          <w:szCs w:val="22"/>
          <w:lang w:val="es-CO" w:eastAsia="es-CO"/>
        </w:rPr>
        <w:t xml:space="preserve">eniendo </w:t>
      </w:r>
      <w:r w:rsidRPr="007C50BA">
        <w:rPr>
          <w:rFonts w:ascii="Arial" w:hAnsi="Arial" w:cs="Arial"/>
          <w:iCs/>
          <w:sz w:val="22"/>
          <w:szCs w:val="22"/>
          <w:lang w:val="es-CO" w:eastAsia="es-CO"/>
        </w:rPr>
        <w:t>en cuenta que la corrupción es</w:t>
      </w:r>
      <w:r w:rsidR="008A751D" w:rsidRPr="007C50BA">
        <w:rPr>
          <w:rFonts w:ascii="Arial" w:hAnsi="Arial" w:cs="Arial"/>
          <w:iCs/>
          <w:sz w:val="22"/>
          <w:szCs w:val="22"/>
          <w:lang w:val="es-CO" w:eastAsia="es-CO"/>
        </w:rPr>
        <w:t>,</w:t>
      </w:r>
      <w:r w:rsidRPr="007C50BA">
        <w:rPr>
          <w:rFonts w:ascii="Arial" w:hAnsi="Arial" w:cs="Arial"/>
          <w:iCs/>
          <w:sz w:val="22"/>
          <w:szCs w:val="22"/>
          <w:lang w:val="es-CO" w:eastAsia="es-CO"/>
        </w:rPr>
        <w:t xml:space="preserve"> </w:t>
      </w:r>
      <w:r w:rsidR="00954A7A" w:rsidRPr="007C50BA">
        <w:rPr>
          <w:rFonts w:ascii="Arial" w:hAnsi="Arial" w:cs="Arial"/>
          <w:iCs/>
          <w:sz w:val="22"/>
          <w:szCs w:val="22"/>
          <w:lang w:val="es-CO" w:eastAsia="es-CO"/>
        </w:rPr>
        <w:t>por sus propias características</w:t>
      </w:r>
      <w:r w:rsidR="008A751D" w:rsidRPr="007C50BA">
        <w:rPr>
          <w:rFonts w:ascii="Arial" w:hAnsi="Arial" w:cs="Arial"/>
          <w:iCs/>
          <w:sz w:val="22"/>
          <w:szCs w:val="22"/>
          <w:lang w:val="es-CO" w:eastAsia="es-CO"/>
        </w:rPr>
        <w:t>,</w:t>
      </w:r>
      <w:r w:rsidR="00954A7A" w:rsidRPr="007C50BA">
        <w:rPr>
          <w:rFonts w:ascii="Arial" w:hAnsi="Arial" w:cs="Arial"/>
          <w:iCs/>
          <w:sz w:val="22"/>
          <w:szCs w:val="22"/>
          <w:lang w:val="es-CO" w:eastAsia="es-CO"/>
        </w:rPr>
        <w:t xml:space="preserve"> una actividad difícil de detectar.</w:t>
      </w:r>
    </w:p>
    <w:p w14:paraId="53D7941B" w14:textId="77777777" w:rsidR="007C50BA" w:rsidRPr="007C50BA" w:rsidRDefault="007C50BA" w:rsidP="007C50BA">
      <w:pPr>
        <w:pStyle w:val="NormalWeb"/>
        <w:spacing w:before="0" w:beforeAutospacing="0" w:after="0" w:afterAutospacing="0"/>
        <w:ind w:left="720"/>
        <w:jc w:val="both"/>
        <w:rPr>
          <w:rFonts w:ascii="Arial" w:hAnsi="Arial" w:cs="Arial"/>
          <w:iCs/>
          <w:sz w:val="22"/>
          <w:szCs w:val="22"/>
          <w:lang w:val="es-CO" w:eastAsia="es-CO"/>
        </w:rPr>
      </w:pPr>
    </w:p>
    <w:p w14:paraId="44A3BE4C" w14:textId="732074B5" w:rsidR="00B94CA8" w:rsidRPr="007C50BA" w:rsidRDefault="00BF1DF2" w:rsidP="007C50BA">
      <w:pPr>
        <w:pStyle w:val="NormalWeb"/>
        <w:numPr>
          <w:ilvl w:val="0"/>
          <w:numId w:val="24"/>
        </w:numPr>
        <w:spacing w:before="0" w:beforeAutospacing="0" w:after="0" w:afterAutospacing="0"/>
        <w:ind w:left="714" w:hanging="357"/>
        <w:jc w:val="both"/>
        <w:rPr>
          <w:rFonts w:ascii="Arial" w:hAnsi="Arial" w:cs="Arial"/>
          <w:sz w:val="22"/>
          <w:szCs w:val="22"/>
          <w:lang w:val="es-CO" w:eastAsia="es-CO"/>
        </w:rPr>
      </w:pPr>
      <w:r w:rsidRPr="007C50BA">
        <w:rPr>
          <w:rFonts w:ascii="Arial" w:hAnsi="Arial" w:cs="Arial"/>
          <w:sz w:val="22"/>
          <w:szCs w:val="22"/>
          <w:lang w:val="es-CO" w:eastAsia="es-CO"/>
        </w:rPr>
        <w:t>L</w:t>
      </w:r>
      <w:r w:rsidR="00CA1251" w:rsidRPr="007C50BA">
        <w:rPr>
          <w:rFonts w:ascii="Arial" w:hAnsi="Arial" w:cs="Arial"/>
          <w:sz w:val="22"/>
          <w:szCs w:val="22"/>
          <w:lang w:val="es-CO" w:eastAsia="es-CO"/>
        </w:rPr>
        <w:t xml:space="preserve">a Oficina de Control Interno debe realizar seguimiento a las acciones </w:t>
      </w:r>
      <w:r w:rsidRPr="007C50BA">
        <w:rPr>
          <w:rFonts w:ascii="Arial" w:hAnsi="Arial" w:cs="Arial"/>
          <w:sz w:val="22"/>
          <w:szCs w:val="22"/>
          <w:lang w:val="es-CO" w:eastAsia="es-CO"/>
        </w:rPr>
        <w:t>y avances reportado</w:t>
      </w:r>
      <w:r w:rsidR="00CA1251" w:rsidRPr="007C50BA">
        <w:rPr>
          <w:rFonts w:ascii="Arial" w:hAnsi="Arial" w:cs="Arial"/>
          <w:sz w:val="22"/>
          <w:szCs w:val="22"/>
          <w:lang w:val="es-CO" w:eastAsia="es-CO"/>
        </w:rPr>
        <w:t>s por el líder del proceso o jefe de dependencia, y evaluar sus resultados.</w:t>
      </w:r>
      <w:r w:rsidR="00A777D4" w:rsidRPr="007C50BA">
        <w:rPr>
          <w:rFonts w:ascii="Arial" w:hAnsi="Arial" w:cs="Arial"/>
          <w:sz w:val="22"/>
          <w:szCs w:val="22"/>
          <w:lang w:val="es-CO" w:eastAsia="es-CO"/>
        </w:rPr>
        <w:t xml:space="preserve"> Tal seguimiento a los riesgos de gestión se realizará seg</w:t>
      </w:r>
      <w:r w:rsidR="00493E9E" w:rsidRPr="007C50BA">
        <w:rPr>
          <w:rFonts w:ascii="Arial" w:hAnsi="Arial" w:cs="Arial"/>
          <w:sz w:val="22"/>
          <w:szCs w:val="22"/>
          <w:lang w:val="es-CO" w:eastAsia="es-CO"/>
        </w:rPr>
        <w:t xml:space="preserve">ún el cronograma definido por esta </w:t>
      </w:r>
      <w:r w:rsidR="00C46EAB" w:rsidRPr="007C50BA">
        <w:rPr>
          <w:rFonts w:ascii="Arial" w:hAnsi="Arial" w:cs="Arial"/>
          <w:sz w:val="22"/>
          <w:szCs w:val="22"/>
          <w:lang w:val="es-CO" w:eastAsia="es-CO"/>
        </w:rPr>
        <w:t>o</w:t>
      </w:r>
      <w:r w:rsidR="00493E9E" w:rsidRPr="007C50BA">
        <w:rPr>
          <w:rFonts w:ascii="Arial" w:hAnsi="Arial" w:cs="Arial"/>
          <w:sz w:val="22"/>
          <w:szCs w:val="22"/>
          <w:lang w:val="es-CO" w:eastAsia="es-CO"/>
        </w:rPr>
        <w:t>ficina y el seguimiento a los riesgos de corrupción</w:t>
      </w:r>
      <w:r w:rsidR="00A777D4" w:rsidRPr="007C50BA">
        <w:rPr>
          <w:rFonts w:ascii="Arial" w:hAnsi="Arial" w:cs="Arial"/>
          <w:sz w:val="22"/>
          <w:szCs w:val="22"/>
          <w:lang w:val="es-CO" w:eastAsia="es-CO"/>
        </w:rPr>
        <w:t xml:space="preserve"> conforme a </w:t>
      </w:r>
      <w:r w:rsidR="00493E9E" w:rsidRPr="007C50BA">
        <w:rPr>
          <w:rFonts w:ascii="Arial" w:hAnsi="Arial" w:cs="Arial"/>
          <w:sz w:val="22"/>
          <w:szCs w:val="22"/>
          <w:lang w:val="es-CO" w:eastAsia="es-CO"/>
        </w:rPr>
        <w:t xml:space="preserve">la periodicidad establecida </w:t>
      </w:r>
      <w:r w:rsidR="00B94CA8" w:rsidRPr="007C50BA">
        <w:rPr>
          <w:rFonts w:ascii="Arial" w:hAnsi="Arial" w:cs="Arial"/>
          <w:sz w:val="22"/>
          <w:szCs w:val="22"/>
          <w:lang w:val="es-CO" w:eastAsia="es-CO"/>
        </w:rPr>
        <w:t>en</w:t>
      </w:r>
      <w:r w:rsidR="00493E9E" w:rsidRPr="007C50BA">
        <w:rPr>
          <w:rFonts w:ascii="Arial" w:hAnsi="Arial" w:cs="Arial"/>
          <w:sz w:val="22"/>
          <w:szCs w:val="22"/>
          <w:lang w:val="es-CO" w:eastAsia="es-CO"/>
        </w:rPr>
        <w:t xml:space="preserve"> </w:t>
      </w:r>
      <w:r w:rsidR="00B94CA8" w:rsidRPr="007C50BA">
        <w:rPr>
          <w:rFonts w:ascii="Arial" w:hAnsi="Arial" w:cs="Arial"/>
          <w:sz w:val="22"/>
          <w:szCs w:val="22"/>
          <w:lang w:val="es-CO" w:eastAsia="es-CO"/>
        </w:rPr>
        <w:t>la Guía para la Gestión de</w:t>
      </w:r>
      <w:r w:rsidR="0064344C" w:rsidRPr="007C50BA">
        <w:rPr>
          <w:rFonts w:ascii="Arial" w:hAnsi="Arial" w:cs="Arial"/>
          <w:sz w:val="22"/>
          <w:szCs w:val="22"/>
          <w:lang w:val="es-CO" w:eastAsia="es-CO"/>
        </w:rPr>
        <w:t>l</w:t>
      </w:r>
      <w:r w:rsidR="00B94CA8" w:rsidRPr="007C50BA">
        <w:rPr>
          <w:rFonts w:ascii="Arial" w:hAnsi="Arial" w:cs="Arial"/>
          <w:sz w:val="22"/>
          <w:szCs w:val="22"/>
          <w:lang w:val="es-CO" w:eastAsia="es-CO"/>
        </w:rPr>
        <w:t xml:space="preserve"> Riesgo de Corrupción.</w:t>
      </w:r>
    </w:p>
    <w:p w14:paraId="3FDC44C5" w14:textId="77777777" w:rsidR="00B94CA8" w:rsidRPr="007C50BA" w:rsidRDefault="00B94CA8" w:rsidP="007C50BA">
      <w:pPr>
        <w:pStyle w:val="NormalWeb"/>
        <w:spacing w:before="0" w:beforeAutospacing="0" w:after="0" w:afterAutospacing="0"/>
        <w:ind w:left="714"/>
        <w:jc w:val="both"/>
        <w:rPr>
          <w:rFonts w:ascii="Arial" w:hAnsi="Arial" w:cs="Arial"/>
          <w:sz w:val="22"/>
          <w:szCs w:val="22"/>
          <w:lang w:val="es-CO" w:eastAsia="es-CO"/>
        </w:rPr>
      </w:pPr>
    </w:p>
    <w:p w14:paraId="5B17DBCF" w14:textId="3F2A4980" w:rsidR="00CA1251" w:rsidRDefault="00CA1251" w:rsidP="007C50BA">
      <w:pPr>
        <w:pStyle w:val="NormalWeb"/>
        <w:numPr>
          <w:ilvl w:val="0"/>
          <w:numId w:val="24"/>
        </w:numPr>
        <w:spacing w:before="0" w:beforeAutospacing="0" w:after="0" w:afterAutospacing="0"/>
        <w:ind w:left="714" w:hanging="357"/>
        <w:jc w:val="both"/>
        <w:rPr>
          <w:rFonts w:ascii="Arial" w:hAnsi="Arial" w:cs="Arial"/>
          <w:iCs/>
          <w:sz w:val="22"/>
          <w:szCs w:val="22"/>
          <w:lang w:val="es-CO" w:eastAsia="es-CO"/>
        </w:rPr>
      </w:pPr>
      <w:r w:rsidRPr="007C50BA">
        <w:rPr>
          <w:rFonts w:ascii="Arial" w:hAnsi="Arial" w:cs="Arial"/>
          <w:sz w:val="22"/>
          <w:szCs w:val="22"/>
          <w:lang w:val="es-CO" w:eastAsia="es-CO"/>
        </w:rPr>
        <w:t>Revisión o revaloración del riesgo</w:t>
      </w:r>
      <w:r w:rsidR="00C46EAB" w:rsidRPr="007C50BA">
        <w:rPr>
          <w:rFonts w:ascii="Arial" w:hAnsi="Arial" w:cs="Arial"/>
          <w:sz w:val="22"/>
          <w:szCs w:val="22"/>
          <w:lang w:val="es-CO" w:eastAsia="es-CO"/>
        </w:rPr>
        <w:t>.</w:t>
      </w:r>
      <w:r w:rsidRPr="007C50BA">
        <w:rPr>
          <w:rFonts w:ascii="Arial" w:hAnsi="Arial" w:cs="Arial"/>
          <w:sz w:val="22"/>
          <w:szCs w:val="22"/>
          <w:lang w:val="es-CO" w:eastAsia="es-CO"/>
        </w:rPr>
        <w:t xml:space="preserve"> </w:t>
      </w:r>
      <w:r w:rsidRPr="007C50BA">
        <w:rPr>
          <w:rFonts w:ascii="Arial" w:hAnsi="Arial" w:cs="Arial"/>
          <w:iCs/>
          <w:sz w:val="22"/>
          <w:szCs w:val="22"/>
          <w:lang w:val="es-CO" w:eastAsia="es-CO"/>
        </w:rPr>
        <w:t xml:space="preserve">Producto de los seguimientos trimestrales por parte del L-J y de la Oficina de Control Interno, anualmente el L-J deberá evaluar la pertinencia de las acciones formuladas y </w:t>
      </w:r>
      <w:r w:rsidR="00BF1DF2" w:rsidRPr="007C50BA">
        <w:rPr>
          <w:rFonts w:ascii="Arial" w:hAnsi="Arial" w:cs="Arial"/>
          <w:iCs/>
          <w:sz w:val="22"/>
          <w:szCs w:val="22"/>
          <w:lang w:val="es-CO" w:eastAsia="es-CO"/>
        </w:rPr>
        <w:t>d</w:t>
      </w:r>
      <w:r w:rsidRPr="007C50BA">
        <w:rPr>
          <w:rFonts w:ascii="Arial" w:hAnsi="Arial" w:cs="Arial"/>
          <w:iCs/>
          <w:sz w:val="22"/>
          <w:szCs w:val="22"/>
          <w:lang w:val="es-CO" w:eastAsia="es-CO"/>
        </w:rPr>
        <w:t xml:space="preserve">el mapa de riesgos de su proceso o servicio, y determinar </w:t>
      </w:r>
      <w:r w:rsidR="00BF1DF2" w:rsidRPr="007C50BA">
        <w:rPr>
          <w:rFonts w:ascii="Arial" w:hAnsi="Arial" w:cs="Arial"/>
          <w:iCs/>
          <w:sz w:val="22"/>
          <w:szCs w:val="22"/>
          <w:lang w:val="es-CO" w:eastAsia="es-CO"/>
        </w:rPr>
        <w:t>cuál</w:t>
      </w:r>
      <w:r w:rsidRPr="007C50BA">
        <w:rPr>
          <w:rFonts w:ascii="Arial" w:hAnsi="Arial" w:cs="Arial"/>
          <w:iCs/>
          <w:sz w:val="22"/>
          <w:szCs w:val="22"/>
          <w:lang w:val="es-CO" w:eastAsia="es-CO"/>
        </w:rPr>
        <w:t xml:space="preserve"> o </w:t>
      </w:r>
      <w:r w:rsidR="00BF1DF2" w:rsidRPr="007C50BA">
        <w:rPr>
          <w:rFonts w:ascii="Arial" w:hAnsi="Arial" w:cs="Arial"/>
          <w:iCs/>
          <w:sz w:val="22"/>
          <w:szCs w:val="22"/>
          <w:lang w:val="es-CO" w:eastAsia="es-CO"/>
        </w:rPr>
        <w:t>cuáles</w:t>
      </w:r>
      <w:r w:rsidRPr="007C50BA">
        <w:rPr>
          <w:rFonts w:ascii="Arial" w:hAnsi="Arial" w:cs="Arial"/>
          <w:iCs/>
          <w:sz w:val="22"/>
          <w:szCs w:val="22"/>
          <w:lang w:val="es-CO" w:eastAsia="es-CO"/>
        </w:rPr>
        <w:t xml:space="preserve"> de las siguientes decisiones debe tomar:</w:t>
      </w:r>
    </w:p>
    <w:p w14:paraId="1059B231" w14:textId="77777777" w:rsidR="007C50BA" w:rsidRPr="007C50BA" w:rsidRDefault="007C50BA" w:rsidP="007C50BA">
      <w:pPr>
        <w:pStyle w:val="NormalWeb"/>
        <w:spacing w:before="0" w:beforeAutospacing="0" w:after="0" w:afterAutospacing="0"/>
        <w:ind w:left="714"/>
        <w:jc w:val="both"/>
        <w:rPr>
          <w:rFonts w:ascii="Arial" w:hAnsi="Arial" w:cs="Arial"/>
          <w:iCs/>
          <w:sz w:val="22"/>
          <w:szCs w:val="22"/>
          <w:lang w:val="es-CO" w:eastAsia="es-CO"/>
        </w:rPr>
      </w:pPr>
    </w:p>
    <w:p w14:paraId="3D58862A" w14:textId="77777777" w:rsidR="00CA1251" w:rsidRPr="007C50BA" w:rsidRDefault="00CA1251" w:rsidP="007C50BA">
      <w:pPr>
        <w:pStyle w:val="NormalWeb"/>
        <w:numPr>
          <w:ilvl w:val="0"/>
          <w:numId w:val="28"/>
        </w:numPr>
        <w:spacing w:before="0" w:beforeAutospacing="0" w:after="0" w:afterAutospacing="0"/>
        <w:jc w:val="both"/>
        <w:rPr>
          <w:rFonts w:ascii="Arial" w:hAnsi="Arial" w:cs="Arial"/>
          <w:iCs/>
          <w:sz w:val="22"/>
          <w:szCs w:val="22"/>
          <w:lang w:val="es-CO" w:eastAsia="es-CO"/>
        </w:rPr>
      </w:pPr>
      <w:r w:rsidRPr="007C50BA">
        <w:rPr>
          <w:rFonts w:ascii="Arial" w:hAnsi="Arial" w:cs="Arial"/>
          <w:iCs/>
          <w:sz w:val="22"/>
          <w:szCs w:val="22"/>
          <w:lang w:val="es-CO" w:eastAsia="es-CO"/>
        </w:rPr>
        <w:t>Mantener el riesgo</w:t>
      </w:r>
    </w:p>
    <w:p w14:paraId="081FDDAA" w14:textId="4CFEF8CE" w:rsidR="00CA1251" w:rsidRPr="007C50BA" w:rsidRDefault="00CA1251" w:rsidP="007C50BA">
      <w:pPr>
        <w:pStyle w:val="NormalWeb"/>
        <w:numPr>
          <w:ilvl w:val="0"/>
          <w:numId w:val="28"/>
        </w:numPr>
        <w:spacing w:before="0" w:beforeAutospacing="0" w:after="0" w:afterAutospacing="0"/>
        <w:jc w:val="both"/>
        <w:rPr>
          <w:rFonts w:ascii="Arial" w:hAnsi="Arial" w:cs="Arial"/>
          <w:iCs/>
          <w:sz w:val="22"/>
          <w:szCs w:val="22"/>
          <w:lang w:val="es-CO" w:eastAsia="es-CO"/>
        </w:rPr>
      </w:pPr>
      <w:r w:rsidRPr="007C50BA">
        <w:rPr>
          <w:rFonts w:ascii="Arial" w:hAnsi="Arial" w:cs="Arial"/>
          <w:iCs/>
          <w:sz w:val="22"/>
          <w:szCs w:val="22"/>
          <w:lang w:val="es-CO" w:eastAsia="es-CO"/>
        </w:rPr>
        <w:t>Mantener las acciones preventivas que han sido efectivas para el control del riesgo, aun sí se encuentran en un 100% de ejecución</w:t>
      </w:r>
    </w:p>
    <w:p w14:paraId="49878585" w14:textId="77777777" w:rsidR="00CA1251" w:rsidRPr="007C50BA" w:rsidRDefault="00CA1251" w:rsidP="007C50BA">
      <w:pPr>
        <w:pStyle w:val="NormalWeb"/>
        <w:numPr>
          <w:ilvl w:val="0"/>
          <w:numId w:val="28"/>
        </w:numPr>
        <w:spacing w:before="0" w:beforeAutospacing="0" w:after="0" w:afterAutospacing="0"/>
        <w:jc w:val="both"/>
        <w:rPr>
          <w:rFonts w:ascii="Arial" w:hAnsi="Arial" w:cs="Arial"/>
          <w:iCs/>
          <w:sz w:val="22"/>
          <w:szCs w:val="22"/>
          <w:lang w:val="es-CO" w:eastAsia="es-CO"/>
        </w:rPr>
      </w:pPr>
      <w:r w:rsidRPr="007C50BA">
        <w:rPr>
          <w:rFonts w:ascii="Arial" w:hAnsi="Arial" w:cs="Arial"/>
          <w:iCs/>
          <w:sz w:val="22"/>
          <w:szCs w:val="22"/>
          <w:lang w:val="es-CO" w:eastAsia="es-CO"/>
        </w:rPr>
        <w:t>Reformular el riesgo si este se ha materializado</w:t>
      </w:r>
    </w:p>
    <w:p w14:paraId="6F1A1315" w14:textId="77777777" w:rsidR="00CA1251" w:rsidRPr="007C50BA" w:rsidRDefault="00CA1251" w:rsidP="007C50BA">
      <w:pPr>
        <w:pStyle w:val="NormalWeb"/>
        <w:numPr>
          <w:ilvl w:val="0"/>
          <w:numId w:val="28"/>
        </w:numPr>
        <w:spacing w:before="0" w:beforeAutospacing="0" w:after="0" w:afterAutospacing="0"/>
        <w:jc w:val="both"/>
        <w:rPr>
          <w:rFonts w:ascii="Arial" w:hAnsi="Arial" w:cs="Arial"/>
          <w:iCs/>
          <w:sz w:val="22"/>
          <w:szCs w:val="22"/>
          <w:lang w:val="es-CO" w:eastAsia="es-CO"/>
        </w:rPr>
      </w:pPr>
      <w:r w:rsidRPr="007C50BA">
        <w:rPr>
          <w:rFonts w:ascii="Arial" w:hAnsi="Arial" w:cs="Arial"/>
          <w:iCs/>
          <w:sz w:val="22"/>
          <w:szCs w:val="22"/>
          <w:lang w:val="es-CO" w:eastAsia="es-CO"/>
        </w:rPr>
        <w:t xml:space="preserve">Reformular el riesgo si las causas que dan origen a este han cambiado o no son suficientes para el riesgo </w:t>
      </w:r>
    </w:p>
    <w:p w14:paraId="565B0FAD" w14:textId="5C545F3C" w:rsidR="00CA1251" w:rsidRPr="007C50BA" w:rsidRDefault="00CA1251" w:rsidP="007C50BA">
      <w:pPr>
        <w:pStyle w:val="NormalWeb"/>
        <w:numPr>
          <w:ilvl w:val="0"/>
          <w:numId w:val="28"/>
        </w:numPr>
        <w:spacing w:before="0" w:beforeAutospacing="0" w:after="0" w:afterAutospacing="0"/>
        <w:jc w:val="both"/>
        <w:rPr>
          <w:rFonts w:ascii="Arial" w:hAnsi="Arial" w:cs="Arial"/>
          <w:sz w:val="22"/>
          <w:szCs w:val="22"/>
          <w:lang w:val="es-CO" w:eastAsia="es-CO"/>
        </w:rPr>
      </w:pPr>
      <w:r w:rsidRPr="007C50BA">
        <w:rPr>
          <w:rFonts w:ascii="Arial" w:hAnsi="Arial" w:cs="Arial"/>
          <w:iCs/>
          <w:sz w:val="22"/>
          <w:szCs w:val="22"/>
          <w:lang w:val="es-CO" w:eastAsia="es-CO"/>
        </w:rPr>
        <w:t xml:space="preserve">Reformular y/o adicionar las acciones preventivas para </w:t>
      </w:r>
      <w:r w:rsidR="00BF1DF2" w:rsidRPr="007C50BA">
        <w:rPr>
          <w:rFonts w:ascii="Arial" w:hAnsi="Arial" w:cs="Arial"/>
          <w:iCs/>
          <w:sz w:val="22"/>
          <w:szCs w:val="22"/>
          <w:lang w:val="es-CO" w:eastAsia="es-CO"/>
        </w:rPr>
        <w:t>el</w:t>
      </w:r>
      <w:r w:rsidRPr="007C50BA">
        <w:rPr>
          <w:rFonts w:ascii="Arial" w:hAnsi="Arial" w:cs="Arial"/>
          <w:iCs/>
          <w:sz w:val="22"/>
          <w:szCs w:val="22"/>
          <w:lang w:val="es-CO" w:eastAsia="es-CO"/>
        </w:rPr>
        <w:t xml:space="preserve"> riesgo, si no son suficientes para controlarlo</w:t>
      </w:r>
    </w:p>
    <w:p w14:paraId="7E755435" w14:textId="6BB0571C" w:rsidR="00CA1251" w:rsidRPr="007C50BA" w:rsidRDefault="00CA1251" w:rsidP="007C50BA">
      <w:pPr>
        <w:pStyle w:val="NormalWeb"/>
        <w:numPr>
          <w:ilvl w:val="0"/>
          <w:numId w:val="28"/>
        </w:numPr>
        <w:spacing w:before="0" w:beforeAutospacing="0" w:after="0" w:afterAutospacing="0"/>
        <w:jc w:val="both"/>
        <w:rPr>
          <w:rFonts w:ascii="Arial" w:hAnsi="Arial" w:cs="Arial"/>
          <w:sz w:val="22"/>
          <w:szCs w:val="22"/>
          <w:lang w:val="es-CO" w:eastAsia="es-CO"/>
        </w:rPr>
      </w:pPr>
      <w:r w:rsidRPr="007C50BA">
        <w:rPr>
          <w:rFonts w:ascii="Arial" w:hAnsi="Arial" w:cs="Arial"/>
          <w:iCs/>
          <w:sz w:val="22"/>
          <w:szCs w:val="22"/>
          <w:lang w:val="es-CO" w:eastAsia="es-CO"/>
        </w:rPr>
        <w:t>Suprimir las acciones preventivas porque su formulación no atiende la causa raíz del riesgo y deben ser reemplazadas o asumidas por otras.</w:t>
      </w:r>
    </w:p>
    <w:p w14:paraId="4AAF75BF" w14:textId="77777777" w:rsidR="007C50BA" w:rsidRPr="007C50BA" w:rsidRDefault="007C50BA" w:rsidP="007C50BA">
      <w:pPr>
        <w:pStyle w:val="NormalWeb"/>
        <w:spacing w:before="0" w:beforeAutospacing="0" w:after="0" w:afterAutospacing="0"/>
        <w:ind w:left="1080"/>
        <w:jc w:val="both"/>
        <w:rPr>
          <w:rFonts w:ascii="Arial" w:hAnsi="Arial" w:cs="Arial"/>
          <w:sz w:val="22"/>
          <w:szCs w:val="22"/>
          <w:lang w:val="es-CO" w:eastAsia="es-CO"/>
        </w:rPr>
      </w:pPr>
    </w:p>
    <w:p w14:paraId="762C78D3" w14:textId="785C9047" w:rsidR="00CA1251" w:rsidRDefault="00CA1251" w:rsidP="007C50BA">
      <w:pPr>
        <w:pStyle w:val="NormalWeb"/>
        <w:spacing w:before="0" w:beforeAutospacing="0" w:after="0" w:afterAutospacing="0"/>
        <w:ind w:left="708"/>
        <w:jc w:val="both"/>
        <w:rPr>
          <w:rFonts w:ascii="Arial" w:hAnsi="Arial" w:cs="Arial"/>
          <w:sz w:val="22"/>
          <w:szCs w:val="22"/>
          <w:lang w:val="es-CO" w:eastAsia="es-CO"/>
        </w:rPr>
      </w:pPr>
      <w:r w:rsidRPr="007C50BA">
        <w:rPr>
          <w:rFonts w:ascii="Arial" w:hAnsi="Arial" w:cs="Arial"/>
          <w:sz w:val="22"/>
          <w:szCs w:val="22"/>
          <w:lang w:val="es-CO" w:eastAsia="es-CO"/>
        </w:rPr>
        <w:t>La</w:t>
      </w:r>
      <w:r w:rsidR="00BF1DF2" w:rsidRPr="007C50BA">
        <w:rPr>
          <w:rStyle w:val="Refdecomentario"/>
          <w:rFonts w:ascii="Arial" w:hAnsi="Arial" w:cs="Arial"/>
        </w:rPr>
        <w:t xml:space="preserve"> </w:t>
      </w:r>
      <w:r w:rsidRPr="007C50BA">
        <w:rPr>
          <w:rFonts w:ascii="Arial" w:hAnsi="Arial" w:cs="Arial"/>
          <w:sz w:val="22"/>
          <w:szCs w:val="22"/>
          <w:lang w:val="es-CO" w:eastAsia="es-CO"/>
        </w:rPr>
        <w:t xml:space="preserve">revisión o revaloración del riesgo debe realizarse como mínimo una vez al año a partir de la fecha de oficialización </w:t>
      </w:r>
      <w:proofErr w:type="gramStart"/>
      <w:r w:rsidRPr="007C50BA">
        <w:rPr>
          <w:rFonts w:ascii="Arial" w:hAnsi="Arial" w:cs="Arial"/>
          <w:sz w:val="22"/>
          <w:szCs w:val="22"/>
          <w:lang w:val="es-CO" w:eastAsia="es-CO"/>
        </w:rPr>
        <w:t>del mismo</w:t>
      </w:r>
      <w:proofErr w:type="gramEnd"/>
      <w:r w:rsidR="00BF1DF2" w:rsidRPr="007C50BA">
        <w:rPr>
          <w:rFonts w:ascii="Arial" w:hAnsi="Arial" w:cs="Arial"/>
          <w:sz w:val="22"/>
          <w:szCs w:val="22"/>
          <w:lang w:val="es-CO" w:eastAsia="es-CO"/>
        </w:rPr>
        <w:t xml:space="preserve"> en el formato de monitoreo dispuesto para tal fin, conforme a lo definido en el </w:t>
      </w:r>
      <w:r w:rsidR="00C46EAB" w:rsidRPr="007C50BA">
        <w:rPr>
          <w:rFonts w:ascii="Arial" w:hAnsi="Arial" w:cs="Arial"/>
          <w:sz w:val="22"/>
          <w:szCs w:val="22"/>
          <w:lang w:val="es-CO" w:eastAsia="es-CO"/>
        </w:rPr>
        <w:t>P</w:t>
      </w:r>
      <w:r w:rsidR="00BF1DF2" w:rsidRPr="007C50BA">
        <w:rPr>
          <w:rFonts w:ascii="Arial" w:hAnsi="Arial" w:cs="Arial"/>
          <w:sz w:val="22"/>
          <w:szCs w:val="22"/>
          <w:lang w:val="es-CO" w:eastAsia="es-CO"/>
        </w:rPr>
        <w:t xml:space="preserve">rocedimiento </w:t>
      </w:r>
      <w:r w:rsidR="00C46A15" w:rsidRPr="007C50BA">
        <w:rPr>
          <w:rFonts w:ascii="Arial" w:hAnsi="Arial" w:cs="Arial"/>
          <w:sz w:val="22"/>
          <w:szCs w:val="22"/>
          <w:lang w:val="es-CO" w:eastAsia="es-CO"/>
        </w:rPr>
        <w:t xml:space="preserve">de </w:t>
      </w:r>
      <w:r w:rsidR="00BF1DF2" w:rsidRPr="007C50BA">
        <w:rPr>
          <w:rFonts w:ascii="Arial" w:hAnsi="Arial" w:cs="Arial"/>
          <w:sz w:val="22"/>
          <w:szCs w:val="22"/>
          <w:lang w:val="es-CO" w:eastAsia="es-CO"/>
        </w:rPr>
        <w:t xml:space="preserve">Administración de </w:t>
      </w:r>
      <w:r w:rsidR="00C46EAB" w:rsidRPr="007C50BA">
        <w:rPr>
          <w:rFonts w:ascii="Arial" w:hAnsi="Arial" w:cs="Arial"/>
          <w:sz w:val="22"/>
          <w:szCs w:val="22"/>
          <w:lang w:val="es-CO" w:eastAsia="es-CO"/>
        </w:rPr>
        <w:t>R</w:t>
      </w:r>
      <w:r w:rsidR="00BF1DF2" w:rsidRPr="007C50BA">
        <w:rPr>
          <w:rFonts w:ascii="Arial" w:hAnsi="Arial" w:cs="Arial"/>
          <w:sz w:val="22"/>
          <w:szCs w:val="22"/>
          <w:lang w:val="es-CO" w:eastAsia="es-CO"/>
        </w:rPr>
        <w:t>iesgos</w:t>
      </w:r>
      <w:r w:rsidR="0064344C" w:rsidRPr="007C50BA">
        <w:rPr>
          <w:rFonts w:ascii="Arial" w:hAnsi="Arial" w:cs="Arial"/>
          <w:sz w:val="22"/>
          <w:szCs w:val="22"/>
          <w:lang w:val="es-CO" w:eastAsia="es-CO"/>
        </w:rPr>
        <w:t xml:space="preserve"> vigente</w:t>
      </w:r>
      <w:r w:rsidRPr="007C50BA">
        <w:rPr>
          <w:rFonts w:ascii="Arial" w:hAnsi="Arial" w:cs="Arial"/>
          <w:sz w:val="22"/>
          <w:szCs w:val="22"/>
          <w:lang w:val="es-CO" w:eastAsia="es-CO"/>
        </w:rPr>
        <w:t>.</w:t>
      </w:r>
    </w:p>
    <w:p w14:paraId="4844F2F5" w14:textId="77777777" w:rsidR="007C50BA" w:rsidRPr="007C50BA" w:rsidRDefault="007C50BA" w:rsidP="007C50BA">
      <w:pPr>
        <w:pStyle w:val="NormalWeb"/>
        <w:spacing w:before="0" w:beforeAutospacing="0" w:after="0" w:afterAutospacing="0"/>
        <w:ind w:left="708"/>
        <w:jc w:val="both"/>
        <w:rPr>
          <w:rFonts w:ascii="Arial" w:hAnsi="Arial" w:cs="Arial"/>
          <w:sz w:val="22"/>
          <w:szCs w:val="22"/>
          <w:lang w:val="es-CO" w:eastAsia="es-CO"/>
        </w:rPr>
      </w:pPr>
    </w:p>
    <w:p w14:paraId="34630A98" w14:textId="77777777" w:rsidR="0070418A" w:rsidRDefault="006B4D15" w:rsidP="007C50BA">
      <w:pPr>
        <w:pStyle w:val="NormalWeb"/>
        <w:spacing w:before="0" w:beforeAutospacing="0" w:after="0" w:afterAutospacing="0"/>
        <w:ind w:left="708"/>
        <w:jc w:val="both"/>
        <w:rPr>
          <w:rFonts w:ascii="Arial" w:hAnsi="Arial" w:cs="Arial"/>
          <w:sz w:val="22"/>
          <w:szCs w:val="22"/>
          <w:lang w:val="es-CO" w:eastAsia="es-CO"/>
        </w:rPr>
      </w:pPr>
      <w:r w:rsidRPr="007C50BA">
        <w:rPr>
          <w:rFonts w:ascii="Arial" w:hAnsi="Arial" w:cs="Arial"/>
          <w:sz w:val="22"/>
          <w:szCs w:val="22"/>
          <w:lang w:val="es-CO" w:eastAsia="es-CO"/>
        </w:rPr>
        <w:t xml:space="preserve">Las acciones formuladas para el manejo del riesgo deben llevarse a cabo en un plazo máximo de un año. </w:t>
      </w:r>
    </w:p>
    <w:p w14:paraId="1829814A" w14:textId="77777777" w:rsidR="007C50BA" w:rsidRPr="007C50BA" w:rsidRDefault="007C50BA" w:rsidP="007C50BA">
      <w:pPr>
        <w:pStyle w:val="NormalWeb"/>
        <w:spacing w:before="0" w:beforeAutospacing="0" w:after="0" w:afterAutospacing="0"/>
        <w:ind w:left="708"/>
        <w:jc w:val="both"/>
        <w:rPr>
          <w:rFonts w:ascii="Arial" w:hAnsi="Arial" w:cs="Arial"/>
          <w:sz w:val="22"/>
          <w:szCs w:val="22"/>
          <w:lang w:val="es-CO" w:eastAsia="es-CO"/>
        </w:rPr>
      </w:pPr>
    </w:p>
    <w:p w14:paraId="696941E4" w14:textId="3A40CF97" w:rsidR="006B4D15" w:rsidRDefault="00AC3629" w:rsidP="007C50BA">
      <w:pPr>
        <w:pStyle w:val="NormalWeb"/>
        <w:spacing w:before="0" w:beforeAutospacing="0" w:after="0" w:afterAutospacing="0"/>
        <w:ind w:left="708"/>
        <w:jc w:val="both"/>
        <w:rPr>
          <w:rFonts w:ascii="Arial" w:hAnsi="Arial" w:cs="Arial"/>
          <w:sz w:val="22"/>
          <w:szCs w:val="22"/>
          <w:lang w:val="es-CO" w:eastAsia="es-CO"/>
        </w:rPr>
      </w:pPr>
      <w:r w:rsidRPr="007C50BA">
        <w:rPr>
          <w:rFonts w:ascii="Arial" w:hAnsi="Arial" w:cs="Arial"/>
          <w:sz w:val="22"/>
          <w:szCs w:val="22"/>
          <w:lang w:val="es-CO" w:eastAsia="es-CO"/>
        </w:rPr>
        <w:t>En caso de requerirse ajuste</w:t>
      </w:r>
      <w:r w:rsidR="0070418A" w:rsidRPr="007C50BA">
        <w:rPr>
          <w:rFonts w:ascii="Arial" w:hAnsi="Arial" w:cs="Arial"/>
          <w:sz w:val="22"/>
          <w:szCs w:val="22"/>
          <w:lang w:val="es-CO" w:eastAsia="es-CO"/>
        </w:rPr>
        <w:t xml:space="preserve"> o eliminación de acciones del plan de manejo</w:t>
      </w:r>
      <w:r w:rsidRPr="007C50BA">
        <w:rPr>
          <w:rFonts w:ascii="Arial" w:hAnsi="Arial" w:cs="Arial"/>
          <w:sz w:val="22"/>
          <w:szCs w:val="22"/>
          <w:lang w:val="es-CO" w:eastAsia="es-CO"/>
        </w:rPr>
        <w:t>,</w:t>
      </w:r>
      <w:r w:rsidR="006B4D15" w:rsidRPr="007C50BA">
        <w:rPr>
          <w:rFonts w:ascii="Arial" w:hAnsi="Arial" w:cs="Arial"/>
          <w:sz w:val="22"/>
          <w:szCs w:val="22"/>
          <w:lang w:val="es-CO" w:eastAsia="es-CO"/>
        </w:rPr>
        <w:t xml:space="preserve"> </w:t>
      </w:r>
      <w:r w:rsidR="0070418A" w:rsidRPr="007C50BA">
        <w:rPr>
          <w:rFonts w:ascii="Arial" w:hAnsi="Arial" w:cs="Arial"/>
          <w:sz w:val="22"/>
          <w:szCs w:val="22"/>
          <w:lang w:val="es-CO" w:eastAsia="es-CO"/>
        </w:rPr>
        <w:t xml:space="preserve">solo </w:t>
      </w:r>
      <w:r w:rsidR="006B4D15" w:rsidRPr="007C50BA">
        <w:rPr>
          <w:rFonts w:ascii="Arial" w:hAnsi="Arial" w:cs="Arial"/>
          <w:sz w:val="22"/>
          <w:szCs w:val="22"/>
          <w:lang w:val="es-CO" w:eastAsia="es-CO"/>
        </w:rPr>
        <w:t>podrá</w:t>
      </w:r>
      <w:r w:rsidR="0070418A" w:rsidRPr="007C50BA">
        <w:rPr>
          <w:rFonts w:ascii="Arial" w:hAnsi="Arial" w:cs="Arial"/>
          <w:sz w:val="22"/>
          <w:szCs w:val="22"/>
          <w:lang w:val="es-CO" w:eastAsia="es-CO"/>
        </w:rPr>
        <w:t xml:space="preserve"> realizarse como resultado de los seguimientos </w:t>
      </w:r>
      <w:r w:rsidRPr="007C50BA">
        <w:rPr>
          <w:rFonts w:ascii="Arial" w:hAnsi="Arial" w:cs="Arial"/>
          <w:sz w:val="22"/>
          <w:szCs w:val="22"/>
          <w:lang w:val="es-CO" w:eastAsia="es-CO"/>
        </w:rPr>
        <w:t>efectuados</w:t>
      </w:r>
      <w:r w:rsidR="0070418A" w:rsidRPr="007C50BA">
        <w:rPr>
          <w:rFonts w:ascii="Arial" w:hAnsi="Arial" w:cs="Arial"/>
          <w:sz w:val="22"/>
          <w:szCs w:val="22"/>
          <w:lang w:val="es-CO" w:eastAsia="es-CO"/>
        </w:rPr>
        <w:t xml:space="preserve"> por </w:t>
      </w:r>
      <w:r w:rsidRPr="007C50BA">
        <w:rPr>
          <w:rFonts w:ascii="Arial" w:hAnsi="Arial" w:cs="Arial"/>
          <w:sz w:val="22"/>
          <w:szCs w:val="22"/>
          <w:lang w:val="es-CO" w:eastAsia="es-CO"/>
        </w:rPr>
        <w:t>e</w:t>
      </w:r>
      <w:r w:rsidR="006B4D15" w:rsidRPr="007C50BA">
        <w:rPr>
          <w:rFonts w:ascii="Arial" w:hAnsi="Arial" w:cs="Arial"/>
          <w:sz w:val="22"/>
          <w:szCs w:val="22"/>
          <w:lang w:val="es-CO" w:eastAsia="es-CO"/>
        </w:rPr>
        <w:t>l L-J.</w:t>
      </w:r>
    </w:p>
    <w:p w14:paraId="0B51B706" w14:textId="77777777" w:rsidR="007C50BA" w:rsidRPr="007C50BA" w:rsidRDefault="007C50BA" w:rsidP="007C50BA">
      <w:pPr>
        <w:pStyle w:val="NormalWeb"/>
        <w:spacing w:before="0" w:beforeAutospacing="0" w:after="0" w:afterAutospacing="0"/>
        <w:ind w:left="708"/>
        <w:jc w:val="both"/>
        <w:rPr>
          <w:rFonts w:ascii="Arial" w:hAnsi="Arial" w:cs="Arial"/>
          <w:sz w:val="22"/>
          <w:szCs w:val="22"/>
          <w:lang w:val="es-CO" w:eastAsia="es-CO"/>
        </w:rPr>
      </w:pPr>
    </w:p>
    <w:p w14:paraId="59A72B2D" w14:textId="40B03788" w:rsidR="005E39AF" w:rsidRDefault="005E39AF" w:rsidP="007C50BA">
      <w:pPr>
        <w:pStyle w:val="NormalWeb"/>
        <w:spacing w:before="0" w:beforeAutospacing="0" w:after="0" w:afterAutospacing="0"/>
        <w:ind w:left="708"/>
        <w:jc w:val="both"/>
        <w:rPr>
          <w:rFonts w:ascii="Arial" w:hAnsi="Arial" w:cs="Arial"/>
          <w:sz w:val="22"/>
          <w:szCs w:val="22"/>
          <w:lang w:val="es-CO" w:eastAsia="es-CO"/>
        </w:rPr>
      </w:pPr>
      <w:r w:rsidRPr="007C50BA">
        <w:rPr>
          <w:rFonts w:ascii="Arial" w:hAnsi="Arial" w:cs="Arial"/>
          <w:sz w:val="22"/>
          <w:szCs w:val="22"/>
          <w:lang w:val="es-CO" w:eastAsia="es-CO"/>
        </w:rPr>
        <w:t>El mapa de riesgos de corrupción se podrá</w:t>
      </w:r>
      <w:r w:rsidR="003748A6" w:rsidRPr="007C50BA">
        <w:rPr>
          <w:rFonts w:ascii="Arial" w:hAnsi="Arial" w:cs="Arial"/>
          <w:sz w:val="22"/>
          <w:szCs w:val="22"/>
          <w:lang w:val="es-CO" w:eastAsia="es-CO"/>
        </w:rPr>
        <w:t xml:space="preserve"> ajust</w:t>
      </w:r>
      <w:r w:rsidRPr="007C50BA">
        <w:rPr>
          <w:rFonts w:ascii="Arial" w:hAnsi="Arial" w:cs="Arial"/>
          <w:sz w:val="22"/>
          <w:szCs w:val="22"/>
          <w:lang w:val="es-CO" w:eastAsia="es-CO"/>
        </w:rPr>
        <w:t>ar</w:t>
      </w:r>
      <w:r w:rsidR="003748A6" w:rsidRPr="007C50BA">
        <w:rPr>
          <w:rFonts w:ascii="Arial" w:hAnsi="Arial" w:cs="Arial"/>
          <w:sz w:val="22"/>
          <w:szCs w:val="22"/>
          <w:lang w:val="es-CO" w:eastAsia="es-CO"/>
        </w:rPr>
        <w:t xml:space="preserve"> durante el año de su vigencia</w:t>
      </w:r>
      <w:r w:rsidRPr="007C50BA">
        <w:rPr>
          <w:rFonts w:ascii="Arial" w:hAnsi="Arial" w:cs="Arial"/>
          <w:sz w:val="22"/>
          <w:szCs w:val="22"/>
          <w:lang w:val="es-CO" w:eastAsia="es-CO"/>
        </w:rPr>
        <w:t xml:space="preserve"> cada que se </w:t>
      </w:r>
      <w:r w:rsidR="003748A6" w:rsidRPr="007C50BA">
        <w:rPr>
          <w:rFonts w:ascii="Arial" w:hAnsi="Arial" w:cs="Arial"/>
          <w:sz w:val="22"/>
          <w:szCs w:val="22"/>
          <w:lang w:val="es-CO" w:eastAsia="es-CO"/>
        </w:rPr>
        <w:t>identifique la necesidad, y su actualización se realizará anualmente con la formulación del Plan Anticorrupción y de Atención al Ciudadano.</w:t>
      </w:r>
    </w:p>
    <w:p w14:paraId="58E70B10" w14:textId="77777777" w:rsidR="007C50BA" w:rsidRPr="007C50BA" w:rsidRDefault="007C50BA" w:rsidP="007C50BA">
      <w:pPr>
        <w:pStyle w:val="NormalWeb"/>
        <w:spacing w:before="0" w:beforeAutospacing="0" w:after="0" w:afterAutospacing="0"/>
        <w:ind w:left="708"/>
        <w:jc w:val="both"/>
        <w:rPr>
          <w:rFonts w:ascii="Arial" w:hAnsi="Arial" w:cs="Arial"/>
          <w:sz w:val="22"/>
          <w:szCs w:val="22"/>
          <w:lang w:val="es-CO" w:eastAsia="es-CO"/>
        </w:rPr>
      </w:pPr>
    </w:p>
    <w:p w14:paraId="0432DDCF" w14:textId="2F26F828" w:rsidR="00327D23" w:rsidRDefault="00CA1251" w:rsidP="007C50BA">
      <w:pPr>
        <w:pStyle w:val="NormalWeb"/>
        <w:spacing w:before="0" w:beforeAutospacing="0" w:after="0" w:afterAutospacing="0"/>
        <w:ind w:left="708"/>
        <w:jc w:val="both"/>
        <w:rPr>
          <w:rFonts w:ascii="Arial" w:hAnsi="Arial" w:cs="Arial"/>
          <w:sz w:val="22"/>
          <w:szCs w:val="22"/>
          <w:lang w:val="es-CO" w:eastAsia="es-CO"/>
        </w:rPr>
      </w:pPr>
      <w:r w:rsidRPr="007C50BA">
        <w:rPr>
          <w:rFonts w:ascii="Arial" w:hAnsi="Arial" w:cs="Arial"/>
          <w:sz w:val="22"/>
          <w:szCs w:val="22"/>
          <w:lang w:val="es-CO" w:eastAsia="es-CO"/>
        </w:rPr>
        <w:t xml:space="preserve">Dentro de su rol </w:t>
      </w:r>
      <w:r w:rsidR="00326AE5" w:rsidRPr="007C50BA">
        <w:rPr>
          <w:rFonts w:ascii="Arial" w:hAnsi="Arial" w:cs="Arial"/>
          <w:sz w:val="22"/>
          <w:szCs w:val="22"/>
          <w:lang w:val="es-CO" w:eastAsia="es-CO"/>
        </w:rPr>
        <w:t>de Evaluación de la Gestión del Riesgo</w:t>
      </w:r>
      <w:r w:rsidR="004115BF" w:rsidRPr="007C50BA">
        <w:rPr>
          <w:rStyle w:val="Refdenotaalpie"/>
          <w:rFonts w:ascii="Arial" w:hAnsi="Arial" w:cs="Arial"/>
          <w:sz w:val="21"/>
        </w:rPr>
        <w:footnoteReference w:id="11"/>
      </w:r>
      <w:r w:rsidRPr="007C50BA">
        <w:rPr>
          <w:rFonts w:ascii="Arial" w:hAnsi="Arial" w:cs="Arial"/>
          <w:sz w:val="22"/>
          <w:szCs w:val="22"/>
          <w:lang w:val="es-CO" w:eastAsia="es-CO"/>
        </w:rPr>
        <w:t>, la Oficina de Control Interno debe brindar una evaluación objetiva sobre la administración de los riesgos, valorar si los controles son efectivos, realizar seguimiento a las acciones establecidas en los planes de manejo y emitir informes periódicos a la Alta Dirección.</w:t>
      </w:r>
    </w:p>
    <w:p w14:paraId="32A05342" w14:textId="77777777" w:rsidR="007C50BA" w:rsidRPr="007C50BA" w:rsidRDefault="007C50BA" w:rsidP="007C50BA">
      <w:pPr>
        <w:pStyle w:val="NormalWeb"/>
        <w:spacing w:before="0" w:beforeAutospacing="0" w:after="0" w:afterAutospacing="0"/>
        <w:ind w:left="708"/>
        <w:jc w:val="both"/>
        <w:rPr>
          <w:rFonts w:ascii="Arial" w:hAnsi="Arial" w:cs="Arial"/>
          <w:sz w:val="22"/>
          <w:szCs w:val="22"/>
          <w:lang w:val="es-CO" w:eastAsia="es-CO"/>
        </w:rPr>
      </w:pPr>
    </w:p>
    <w:p w14:paraId="1E9CA25C" w14:textId="050AE390" w:rsidR="009B0431" w:rsidRPr="007C50BA" w:rsidRDefault="00CA1251" w:rsidP="007C50BA">
      <w:pPr>
        <w:pStyle w:val="NormalWeb"/>
        <w:spacing w:before="0" w:beforeAutospacing="0" w:after="0" w:afterAutospacing="0"/>
        <w:jc w:val="both"/>
        <w:rPr>
          <w:rFonts w:ascii="Arial" w:hAnsi="Arial" w:cs="Arial"/>
          <w:sz w:val="22"/>
          <w:szCs w:val="22"/>
          <w:lang w:val="es-CO" w:eastAsia="es-CO"/>
        </w:rPr>
      </w:pPr>
      <w:r w:rsidRPr="007C50BA">
        <w:rPr>
          <w:rFonts w:ascii="Arial" w:hAnsi="Arial" w:cs="Arial"/>
          <w:sz w:val="22"/>
          <w:szCs w:val="22"/>
          <w:lang w:val="es-CO" w:eastAsia="es-CO"/>
        </w:rPr>
        <w:t>La Política de Administración de Riesgos se opera a través de dos procedimientos que</w:t>
      </w:r>
      <w:r w:rsidR="00327D23" w:rsidRPr="007C50BA">
        <w:rPr>
          <w:rFonts w:ascii="Arial" w:hAnsi="Arial" w:cs="Arial"/>
          <w:sz w:val="22"/>
          <w:szCs w:val="22"/>
          <w:lang w:val="es-CO" w:eastAsia="es-CO"/>
        </w:rPr>
        <w:t xml:space="preserve"> </w:t>
      </w:r>
      <w:r w:rsidRPr="007C50BA">
        <w:rPr>
          <w:rFonts w:ascii="Arial" w:hAnsi="Arial" w:cs="Arial"/>
          <w:sz w:val="22"/>
          <w:szCs w:val="22"/>
          <w:lang w:val="es-CO" w:eastAsia="es-CO"/>
        </w:rPr>
        <w:t>incorporan las directrices de la Guía de Administración del Riesgo del DAFP en lo que a cada uno corresponde:  1) El Procedimiento de Administración de Riesgos, incluye las etapas de contexto estraté</w:t>
      </w:r>
      <w:r w:rsidR="00954A7A" w:rsidRPr="007C50BA">
        <w:rPr>
          <w:rFonts w:ascii="Arial" w:hAnsi="Arial" w:cs="Arial"/>
          <w:sz w:val="22"/>
          <w:szCs w:val="22"/>
          <w:lang w:val="es-CO" w:eastAsia="es-CO"/>
        </w:rPr>
        <w:t>gico, identificación, análisis,</w:t>
      </w:r>
      <w:r w:rsidRPr="007C50BA">
        <w:rPr>
          <w:rFonts w:ascii="Arial" w:hAnsi="Arial" w:cs="Arial"/>
          <w:sz w:val="22"/>
          <w:szCs w:val="22"/>
          <w:lang w:val="es-CO" w:eastAsia="es-CO"/>
        </w:rPr>
        <w:t xml:space="preserve"> valoración</w:t>
      </w:r>
      <w:r w:rsidR="00954A7A" w:rsidRPr="007C50BA">
        <w:rPr>
          <w:rFonts w:ascii="Arial" w:hAnsi="Arial" w:cs="Arial"/>
          <w:sz w:val="22"/>
          <w:szCs w:val="22"/>
          <w:lang w:val="es-CO" w:eastAsia="es-CO"/>
        </w:rPr>
        <w:t>, tratamiento y monitoreo</w:t>
      </w:r>
      <w:r w:rsidRPr="007C50BA">
        <w:rPr>
          <w:rFonts w:ascii="Arial" w:hAnsi="Arial" w:cs="Arial"/>
          <w:sz w:val="22"/>
          <w:szCs w:val="22"/>
          <w:lang w:val="es-CO" w:eastAsia="es-CO"/>
        </w:rPr>
        <w:t xml:space="preserve"> del riesgo;  y el 2) Procedimiento de Acciones de Mejora, incluye las instrucciones para formular, implementar, registrar, hacer seguimiento y revisar la efectividad de las acciones de mejora, en este caso, las acciones preventivas.</w:t>
      </w:r>
    </w:p>
    <w:p w14:paraId="49E11409" w14:textId="77777777" w:rsidR="00E66691" w:rsidRPr="007C50BA" w:rsidRDefault="00E66691" w:rsidP="007C50BA">
      <w:pPr>
        <w:spacing w:after="0" w:line="240" w:lineRule="auto"/>
        <w:jc w:val="both"/>
        <w:rPr>
          <w:rFonts w:ascii="Arial" w:hAnsi="Arial" w:cs="Arial"/>
        </w:rPr>
      </w:pPr>
    </w:p>
    <w:p w14:paraId="4756B102" w14:textId="77777777" w:rsidR="0048611F" w:rsidRPr="007C50BA" w:rsidRDefault="0048611F" w:rsidP="007C50BA">
      <w:pPr>
        <w:numPr>
          <w:ilvl w:val="0"/>
          <w:numId w:val="15"/>
        </w:numPr>
        <w:tabs>
          <w:tab w:val="clear" w:pos="0"/>
          <w:tab w:val="num" w:pos="360"/>
        </w:tabs>
        <w:spacing w:after="0" w:line="240" w:lineRule="auto"/>
        <w:ind w:left="360"/>
        <w:jc w:val="both"/>
        <w:rPr>
          <w:rFonts w:ascii="Arial" w:hAnsi="Arial" w:cs="Arial"/>
        </w:rPr>
      </w:pPr>
      <w:r w:rsidRPr="007C50BA">
        <w:rPr>
          <w:rFonts w:ascii="Arial" w:hAnsi="Arial" w:cs="Arial"/>
          <w:b/>
        </w:rPr>
        <w:t>Evaluación del lineamiento o política interna</w:t>
      </w:r>
    </w:p>
    <w:p w14:paraId="05ACF508" w14:textId="302861CF" w:rsidR="0048611F" w:rsidRPr="007C50BA" w:rsidRDefault="0048611F" w:rsidP="007C50BA">
      <w:pPr>
        <w:spacing w:after="0" w:line="240" w:lineRule="auto"/>
        <w:jc w:val="both"/>
        <w:rPr>
          <w:rFonts w:ascii="Arial" w:hAnsi="Arial" w:cs="Arial"/>
          <w:i/>
        </w:rPr>
      </w:pPr>
    </w:p>
    <w:p w14:paraId="7EE2B93F" w14:textId="3EFAA91B" w:rsidR="003748A6" w:rsidRPr="007C50BA" w:rsidRDefault="003748A6" w:rsidP="007C50BA">
      <w:pPr>
        <w:spacing w:after="0" w:line="240" w:lineRule="auto"/>
        <w:jc w:val="both"/>
        <w:rPr>
          <w:rFonts w:ascii="Arial" w:hAnsi="Arial" w:cs="Arial"/>
        </w:rPr>
      </w:pPr>
      <w:r w:rsidRPr="007C50BA">
        <w:rPr>
          <w:rFonts w:ascii="Arial" w:hAnsi="Arial" w:cs="Arial"/>
        </w:rPr>
        <w:t>La evaluación de la política de administración de riesgos se realiza anualmente y en dos niveles:</w:t>
      </w:r>
    </w:p>
    <w:p w14:paraId="31364D59" w14:textId="77777777" w:rsidR="003748A6" w:rsidRPr="007C50BA" w:rsidRDefault="003748A6" w:rsidP="007C50BA">
      <w:pPr>
        <w:spacing w:after="0" w:line="240" w:lineRule="auto"/>
        <w:jc w:val="both"/>
        <w:rPr>
          <w:rFonts w:ascii="Arial" w:hAnsi="Arial" w:cs="Arial"/>
        </w:rPr>
      </w:pPr>
    </w:p>
    <w:p w14:paraId="501437FF" w14:textId="313791AB" w:rsidR="003748A6" w:rsidRPr="007C50BA" w:rsidRDefault="003748A6" w:rsidP="007C50BA">
      <w:pPr>
        <w:numPr>
          <w:ilvl w:val="0"/>
          <w:numId w:val="29"/>
        </w:numPr>
        <w:spacing w:after="0" w:line="240" w:lineRule="auto"/>
        <w:jc w:val="both"/>
        <w:rPr>
          <w:rFonts w:ascii="Arial" w:hAnsi="Arial" w:cs="Arial"/>
        </w:rPr>
      </w:pPr>
      <w:r w:rsidRPr="007C50BA">
        <w:rPr>
          <w:rFonts w:ascii="Arial" w:hAnsi="Arial" w:cs="Arial"/>
        </w:rPr>
        <w:t>Evaluación estratégica de la política de administración de riesgos:</w:t>
      </w:r>
    </w:p>
    <w:p w14:paraId="3BDC0EFC" w14:textId="77777777" w:rsidR="003748A6" w:rsidRDefault="003748A6" w:rsidP="007C50BA">
      <w:pPr>
        <w:spacing w:after="0" w:line="240" w:lineRule="auto"/>
        <w:jc w:val="both"/>
        <w:rPr>
          <w:rFonts w:ascii="Arial" w:hAnsi="Arial" w:cs="Arial"/>
        </w:rPr>
      </w:pPr>
    </w:p>
    <w:p w14:paraId="7BA59782" w14:textId="77777777" w:rsidR="003F0905" w:rsidRPr="007C50BA" w:rsidRDefault="003F0905" w:rsidP="007C50BA">
      <w:pPr>
        <w:spacing w:after="0" w:line="240" w:lineRule="auto"/>
        <w:jc w:val="both"/>
        <w:rPr>
          <w:rFonts w:ascii="Arial" w:hAnsi="Arial" w:cs="Arial"/>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4252"/>
        <w:gridCol w:w="2126"/>
      </w:tblGrid>
      <w:tr w:rsidR="003748A6" w:rsidRPr="007C50BA" w14:paraId="6FB0AF5A" w14:textId="77777777" w:rsidTr="007C50BA">
        <w:trPr>
          <w:trHeight w:val="708"/>
          <w:tblHeader/>
          <w:jc w:val="center"/>
        </w:trPr>
        <w:tc>
          <w:tcPr>
            <w:tcW w:w="2802" w:type="dxa"/>
            <w:vAlign w:val="center"/>
          </w:tcPr>
          <w:p w14:paraId="67972CB4" w14:textId="408A0817" w:rsidR="003748A6" w:rsidRPr="007C50BA" w:rsidRDefault="003748A6" w:rsidP="007C50BA">
            <w:pPr>
              <w:spacing w:after="0" w:line="240" w:lineRule="auto"/>
              <w:jc w:val="center"/>
              <w:rPr>
                <w:rFonts w:ascii="Arial" w:hAnsi="Arial" w:cs="Arial"/>
                <w:b/>
              </w:rPr>
            </w:pPr>
            <w:r w:rsidRPr="007C50BA">
              <w:rPr>
                <w:rFonts w:ascii="Arial" w:hAnsi="Arial" w:cs="Arial"/>
                <w:b/>
              </w:rPr>
              <w:t xml:space="preserve">Objetivos </w:t>
            </w:r>
            <w:r w:rsidR="008B7AA5" w:rsidRPr="007C50BA">
              <w:rPr>
                <w:rFonts w:ascii="Arial" w:hAnsi="Arial" w:cs="Arial"/>
                <w:b/>
              </w:rPr>
              <w:t>e</w:t>
            </w:r>
            <w:r w:rsidRPr="007C50BA">
              <w:rPr>
                <w:rFonts w:ascii="Arial" w:hAnsi="Arial" w:cs="Arial"/>
                <w:b/>
              </w:rPr>
              <w:t xml:space="preserve">specíficos de la </w:t>
            </w:r>
            <w:r w:rsidR="008B7AA5" w:rsidRPr="007C50BA">
              <w:rPr>
                <w:rFonts w:ascii="Arial" w:hAnsi="Arial" w:cs="Arial"/>
                <w:b/>
              </w:rPr>
              <w:t>P</w:t>
            </w:r>
            <w:r w:rsidRPr="007C50BA">
              <w:rPr>
                <w:rFonts w:ascii="Arial" w:hAnsi="Arial" w:cs="Arial"/>
                <w:b/>
              </w:rPr>
              <w:t xml:space="preserve">olítica </w:t>
            </w:r>
          </w:p>
        </w:tc>
        <w:tc>
          <w:tcPr>
            <w:tcW w:w="4252" w:type="dxa"/>
            <w:vAlign w:val="center"/>
          </w:tcPr>
          <w:p w14:paraId="2D9AED47" w14:textId="0A653639" w:rsidR="003748A6" w:rsidRPr="007C50BA" w:rsidRDefault="003748A6" w:rsidP="007C50BA">
            <w:pPr>
              <w:spacing w:after="0" w:line="240" w:lineRule="auto"/>
              <w:jc w:val="center"/>
              <w:rPr>
                <w:rFonts w:ascii="Arial" w:hAnsi="Arial" w:cs="Arial"/>
                <w:b/>
              </w:rPr>
            </w:pPr>
            <w:r w:rsidRPr="007C50BA">
              <w:rPr>
                <w:rFonts w:ascii="Arial" w:hAnsi="Arial" w:cs="Arial"/>
                <w:b/>
              </w:rPr>
              <w:t>Método (</w:t>
            </w:r>
            <w:r w:rsidR="008B7AA5" w:rsidRPr="007C50BA">
              <w:rPr>
                <w:rFonts w:ascii="Arial" w:hAnsi="Arial" w:cs="Arial"/>
                <w:b/>
              </w:rPr>
              <w:t>i</w:t>
            </w:r>
            <w:r w:rsidRPr="007C50BA">
              <w:rPr>
                <w:rFonts w:ascii="Arial" w:hAnsi="Arial" w:cs="Arial"/>
                <w:b/>
              </w:rPr>
              <w:t>ndicador)</w:t>
            </w:r>
          </w:p>
        </w:tc>
        <w:tc>
          <w:tcPr>
            <w:tcW w:w="2126" w:type="dxa"/>
            <w:vAlign w:val="center"/>
          </w:tcPr>
          <w:p w14:paraId="2B8D883F" w14:textId="77777777" w:rsidR="003748A6" w:rsidRPr="007C50BA" w:rsidRDefault="003748A6" w:rsidP="007C50BA">
            <w:pPr>
              <w:spacing w:after="0" w:line="240" w:lineRule="auto"/>
              <w:jc w:val="center"/>
              <w:rPr>
                <w:rFonts w:ascii="Arial" w:hAnsi="Arial" w:cs="Arial"/>
                <w:b/>
              </w:rPr>
            </w:pPr>
            <w:r w:rsidRPr="007C50BA">
              <w:rPr>
                <w:rFonts w:ascii="Arial" w:hAnsi="Arial" w:cs="Arial"/>
                <w:b/>
              </w:rPr>
              <w:t>Responsable de la medición</w:t>
            </w:r>
          </w:p>
        </w:tc>
      </w:tr>
      <w:tr w:rsidR="000F59B3" w:rsidRPr="007C50BA" w14:paraId="099DA647" w14:textId="77777777" w:rsidTr="003F0905">
        <w:trPr>
          <w:trHeight w:val="5951"/>
          <w:jc w:val="center"/>
        </w:trPr>
        <w:tc>
          <w:tcPr>
            <w:tcW w:w="2802" w:type="dxa"/>
            <w:vMerge w:val="restart"/>
            <w:vAlign w:val="center"/>
          </w:tcPr>
          <w:p w14:paraId="54EBF6CB" w14:textId="77777777" w:rsidR="00A94DE7" w:rsidRPr="007C50BA" w:rsidRDefault="00A94DE7" w:rsidP="007C50BA">
            <w:pPr>
              <w:spacing w:after="0" w:line="240" w:lineRule="auto"/>
              <w:rPr>
                <w:rFonts w:ascii="Arial" w:hAnsi="Arial" w:cs="Arial"/>
              </w:rPr>
            </w:pPr>
          </w:p>
          <w:p w14:paraId="743CEEFF" w14:textId="24A7D03A" w:rsidR="000F59B3" w:rsidRPr="007C50BA" w:rsidRDefault="000F59B3" w:rsidP="007C50BA">
            <w:pPr>
              <w:spacing w:after="0" w:line="240" w:lineRule="auto"/>
              <w:rPr>
                <w:rFonts w:ascii="Arial" w:hAnsi="Arial" w:cs="Arial"/>
              </w:rPr>
            </w:pPr>
            <w:r w:rsidRPr="007C50BA">
              <w:rPr>
                <w:rFonts w:ascii="Arial" w:hAnsi="Arial" w:cs="Arial"/>
              </w:rPr>
              <w:t>Gestionar los riesgos de los procesos y servicios de la entidad con el fin de mitigar los posibles efectos de su materialización en el cumplimiento de las disposiciones legales, la misión institucional y los objetivos estratégicos.</w:t>
            </w:r>
          </w:p>
          <w:p w14:paraId="60A997DC" w14:textId="77777777" w:rsidR="000F59B3" w:rsidRPr="007C50BA" w:rsidRDefault="000F59B3" w:rsidP="007C50BA">
            <w:pPr>
              <w:spacing w:after="0" w:line="240" w:lineRule="auto"/>
              <w:jc w:val="both"/>
              <w:rPr>
                <w:rFonts w:ascii="Arial" w:hAnsi="Arial" w:cs="Arial"/>
              </w:rPr>
            </w:pPr>
          </w:p>
          <w:p w14:paraId="6844010F" w14:textId="7D0482EB" w:rsidR="000F59B3" w:rsidRPr="007C50BA" w:rsidRDefault="000F59B3" w:rsidP="007C50BA">
            <w:pPr>
              <w:spacing w:after="0" w:line="240" w:lineRule="auto"/>
              <w:rPr>
                <w:rFonts w:ascii="Arial" w:hAnsi="Arial" w:cs="Arial"/>
              </w:rPr>
            </w:pPr>
          </w:p>
        </w:tc>
        <w:tc>
          <w:tcPr>
            <w:tcW w:w="4252" w:type="dxa"/>
            <w:vAlign w:val="center"/>
          </w:tcPr>
          <w:p w14:paraId="13E995E9" w14:textId="582BC87E" w:rsidR="000F59B3" w:rsidRPr="007C50BA" w:rsidRDefault="000F59B3" w:rsidP="007C50BA">
            <w:pPr>
              <w:spacing w:after="0" w:line="240" w:lineRule="auto"/>
              <w:rPr>
                <w:rFonts w:ascii="Arial" w:hAnsi="Arial" w:cs="Arial"/>
              </w:rPr>
            </w:pPr>
            <w:r w:rsidRPr="007C50BA">
              <w:rPr>
                <w:rFonts w:ascii="Arial" w:hAnsi="Arial" w:cs="Arial"/>
              </w:rPr>
              <w:t>Nombre del indicador:</w:t>
            </w:r>
          </w:p>
          <w:p w14:paraId="0328CFFC" w14:textId="77777777" w:rsidR="000F59B3" w:rsidRPr="007C50BA" w:rsidRDefault="000F59B3" w:rsidP="007C50BA">
            <w:pPr>
              <w:spacing w:after="0" w:line="240" w:lineRule="auto"/>
              <w:rPr>
                <w:rFonts w:ascii="Arial" w:hAnsi="Arial" w:cs="Arial"/>
                <w:b/>
                <w:bCs/>
              </w:rPr>
            </w:pPr>
            <w:r w:rsidRPr="007C50BA">
              <w:rPr>
                <w:rFonts w:ascii="Arial" w:hAnsi="Arial" w:cs="Arial"/>
                <w:b/>
                <w:bCs/>
              </w:rPr>
              <w:t>Eficacia de la identificación, calificación, clasificación y valoración de los riesgos de los procesos</w:t>
            </w:r>
          </w:p>
          <w:p w14:paraId="4FBF9CD6" w14:textId="77777777" w:rsidR="000F59B3" w:rsidRPr="007C50BA" w:rsidRDefault="000F59B3" w:rsidP="007C50BA">
            <w:pPr>
              <w:spacing w:after="0" w:line="240" w:lineRule="auto"/>
              <w:rPr>
                <w:rFonts w:ascii="Arial" w:hAnsi="Arial" w:cs="Arial"/>
              </w:rPr>
            </w:pPr>
          </w:p>
          <w:p w14:paraId="04F0909F" w14:textId="77777777" w:rsidR="000F59B3" w:rsidRPr="007C50BA" w:rsidRDefault="000F59B3" w:rsidP="007C50BA">
            <w:pPr>
              <w:spacing w:after="0" w:line="240" w:lineRule="auto"/>
              <w:rPr>
                <w:rFonts w:ascii="Arial" w:hAnsi="Arial" w:cs="Arial"/>
              </w:rPr>
            </w:pPr>
            <w:r w:rsidRPr="007C50BA">
              <w:rPr>
                <w:rFonts w:ascii="Arial" w:hAnsi="Arial" w:cs="Arial"/>
              </w:rPr>
              <w:t>Fórmula:</w:t>
            </w:r>
          </w:p>
          <w:p w14:paraId="1BE8C3D5" w14:textId="0FD1FA51" w:rsidR="000F59B3" w:rsidRPr="007C50BA" w:rsidRDefault="000F59B3" w:rsidP="007C50BA">
            <w:pPr>
              <w:spacing w:after="0" w:line="240" w:lineRule="auto"/>
              <w:rPr>
                <w:rFonts w:ascii="Arial" w:hAnsi="Arial" w:cs="Arial"/>
              </w:rPr>
            </w:pPr>
            <w:proofErr w:type="spellStart"/>
            <w:r w:rsidRPr="007C50BA">
              <w:rPr>
                <w:rFonts w:ascii="Arial" w:hAnsi="Arial" w:cs="Arial"/>
              </w:rPr>
              <w:t>N°</w:t>
            </w:r>
            <w:proofErr w:type="spellEnd"/>
            <w:r w:rsidRPr="007C50BA">
              <w:rPr>
                <w:rFonts w:ascii="Arial" w:hAnsi="Arial" w:cs="Arial"/>
              </w:rPr>
              <w:t xml:space="preserve"> de procesos con mapa de riesgos oficializado / </w:t>
            </w:r>
            <w:proofErr w:type="spellStart"/>
            <w:r w:rsidRPr="007C50BA">
              <w:rPr>
                <w:rFonts w:ascii="Arial" w:hAnsi="Arial" w:cs="Arial"/>
              </w:rPr>
              <w:t>N°</w:t>
            </w:r>
            <w:proofErr w:type="spellEnd"/>
            <w:r w:rsidRPr="007C50BA">
              <w:rPr>
                <w:rFonts w:ascii="Arial" w:hAnsi="Arial" w:cs="Arial"/>
              </w:rPr>
              <w:t xml:space="preserve"> de procesos institucionales</w:t>
            </w:r>
          </w:p>
          <w:p w14:paraId="4BAD9254" w14:textId="77777777" w:rsidR="000F59B3" w:rsidRPr="007C50BA" w:rsidRDefault="000F59B3" w:rsidP="007C50BA">
            <w:pPr>
              <w:spacing w:after="0" w:line="240" w:lineRule="auto"/>
              <w:rPr>
                <w:rFonts w:ascii="Arial" w:hAnsi="Arial" w:cs="Arial"/>
              </w:rPr>
            </w:pPr>
          </w:p>
          <w:p w14:paraId="5CD37316" w14:textId="77777777" w:rsidR="000F59B3" w:rsidRPr="007C50BA" w:rsidRDefault="000F59B3" w:rsidP="007C50BA">
            <w:pPr>
              <w:spacing w:after="0" w:line="240" w:lineRule="auto"/>
              <w:rPr>
                <w:rFonts w:ascii="Arial" w:hAnsi="Arial" w:cs="Arial"/>
              </w:rPr>
            </w:pPr>
            <w:r w:rsidRPr="007C50BA">
              <w:rPr>
                <w:rFonts w:ascii="Arial" w:hAnsi="Arial" w:cs="Arial"/>
              </w:rPr>
              <w:t>Nombre del indicador:</w:t>
            </w:r>
          </w:p>
          <w:p w14:paraId="36F2F347" w14:textId="77777777" w:rsidR="000F59B3" w:rsidRPr="007C50BA" w:rsidRDefault="000F59B3" w:rsidP="007C50BA">
            <w:pPr>
              <w:spacing w:after="0" w:line="240" w:lineRule="auto"/>
              <w:rPr>
                <w:rFonts w:ascii="Arial" w:hAnsi="Arial" w:cs="Arial"/>
                <w:b/>
                <w:bCs/>
              </w:rPr>
            </w:pPr>
            <w:r w:rsidRPr="007C50BA">
              <w:rPr>
                <w:rFonts w:ascii="Arial" w:hAnsi="Arial" w:cs="Arial"/>
                <w:b/>
                <w:bCs/>
              </w:rPr>
              <w:t>Eficacia de la identificación, calificación, clasificación y valoración de los riesgos de los servicios sociales</w:t>
            </w:r>
          </w:p>
          <w:p w14:paraId="216BADEE" w14:textId="77777777" w:rsidR="000F59B3" w:rsidRPr="007C50BA" w:rsidRDefault="000F59B3" w:rsidP="007C50BA">
            <w:pPr>
              <w:spacing w:after="0" w:line="240" w:lineRule="auto"/>
              <w:rPr>
                <w:rFonts w:ascii="Arial" w:hAnsi="Arial" w:cs="Arial"/>
              </w:rPr>
            </w:pPr>
          </w:p>
          <w:p w14:paraId="3AFC53B6" w14:textId="77777777" w:rsidR="000F59B3" w:rsidRPr="007C50BA" w:rsidRDefault="000F59B3" w:rsidP="007C50BA">
            <w:pPr>
              <w:spacing w:after="0" w:line="240" w:lineRule="auto"/>
              <w:rPr>
                <w:rFonts w:ascii="Arial" w:hAnsi="Arial" w:cs="Arial"/>
              </w:rPr>
            </w:pPr>
            <w:r w:rsidRPr="007C50BA">
              <w:rPr>
                <w:rFonts w:ascii="Arial" w:hAnsi="Arial" w:cs="Arial"/>
              </w:rPr>
              <w:t>Fórmula:</w:t>
            </w:r>
          </w:p>
          <w:p w14:paraId="7119B553" w14:textId="5D59F9B2" w:rsidR="000F59B3" w:rsidRPr="007C50BA" w:rsidRDefault="000F59B3" w:rsidP="007C50BA">
            <w:pPr>
              <w:spacing w:after="0" w:line="240" w:lineRule="auto"/>
              <w:rPr>
                <w:rFonts w:ascii="Arial" w:hAnsi="Arial" w:cs="Arial"/>
              </w:rPr>
            </w:pPr>
            <w:proofErr w:type="spellStart"/>
            <w:r w:rsidRPr="007C50BA">
              <w:rPr>
                <w:rFonts w:ascii="Arial" w:hAnsi="Arial" w:cs="Arial"/>
              </w:rPr>
              <w:t>N°</w:t>
            </w:r>
            <w:proofErr w:type="spellEnd"/>
            <w:r w:rsidRPr="007C50BA">
              <w:rPr>
                <w:rFonts w:ascii="Arial" w:hAnsi="Arial" w:cs="Arial"/>
              </w:rPr>
              <w:t xml:space="preserve"> de servicios sociales SDIS con mapa de riesgos oficializado / </w:t>
            </w:r>
            <w:proofErr w:type="spellStart"/>
            <w:r w:rsidRPr="007C50BA">
              <w:rPr>
                <w:rFonts w:ascii="Arial" w:hAnsi="Arial" w:cs="Arial"/>
              </w:rPr>
              <w:t>N°</w:t>
            </w:r>
            <w:proofErr w:type="spellEnd"/>
            <w:r w:rsidRPr="007C50BA">
              <w:rPr>
                <w:rFonts w:ascii="Arial" w:hAnsi="Arial" w:cs="Arial"/>
              </w:rPr>
              <w:t xml:space="preserve"> de servicios sociales SDIS</w:t>
            </w:r>
          </w:p>
        </w:tc>
        <w:tc>
          <w:tcPr>
            <w:tcW w:w="2126" w:type="dxa"/>
            <w:vAlign w:val="center"/>
          </w:tcPr>
          <w:p w14:paraId="53575384" w14:textId="77777777" w:rsidR="00A94DE7" w:rsidRPr="007C50BA" w:rsidRDefault="00A94DE7" w:rsidP="007C50BA">
            <w:pPr>
              <w:spacing w:after="0" w:line="240" w:lineRule="auto"/>
              <w:rPr>
                <w:rFonts w:ascii="Arial" w:hAnsi="Arial" w:cs="Arial"/>
              </w:rPr>
            </w:pPr>
          </w:p>
          <w:p w14:paraId="024E1C3B" w14:textId="7B67ACA6" w:rsidR="000F59B3" w:rsidRPr="007C50BA" w:rsidRDefault="000F59B3" w:rsidP="007C50BA">
            <w:pPr>
              <w:spacing w:after="0" w:line="240" w:lineRule="auto"/>
              <w:rPr>
                <w:rFonts w:ascii="Arial" w:hAnsi="Arial" w:cs="Arial"/>
              </w:rPr>
            </w:pPr>
            <w:r w:rsidRPr="007C50BA">
              <w:rPr>
                <w:rFonts w:ascii="Arial" w:hAnsi="Arial" w:cs="Arial"/>
              </w:rPr>
              <w:t>Representante de la Alta Dirección para el Sistema Integrado de Gestión</w:t>
            </w:r>
          </w:p>
        </w:tc>
      </w:tr>
      <w:tr w:rsidR="000F59B3" w:rsidRPr="007C50BA" w14:paraId="0BB847E5" w14:textId="77777777" w:rsidTr="003F0905">
        <w:trPr>
          <w:trHeight w:val="2256"/>
          <w:jc w:val="center"/>
        </w:trPr>
        <w:tc>
          <w:tcPr>
            <w:tcW w:w="2802" w:type="dxa"/>
            <w:vMerge/>
          </w:tcPr>
          <w:p w14:paraId="0000B709" w14:textId="311F6EA7" w:rsidR="000F59B3" w:rsidRPr="007C50BA" w:rsidRDefault="000F59B3">
            <w:pPr>
              <w:spacing w:after="0" w:line="240" w:lineRule="auto"/>
              <w:rPr>
                <w:rFonts w:ascii="Arial" w:hAnsi="Arial" w:cs="Arial"/>
              </w:rPr>
              <w:pPrChange w:id="0" w:author="Tania Elena Esteban Ariza" w:date="2018-07-18T12:17:00Z">
                <w:pPr>
                  <w:spacing w:after="0" w:line="240" w:lineRule="auto"/>
                  <w:jc w:val="both"/>
                </w:pPr>
              </w:pPrChange>
            </w:pPr>
          </w:p>
        </w:tc>
        <w:tc>
          <w:tcPr>
            <w:tcW w:w="4252" w:type="dxa"/>
            <w:vAlign w:val="center"/>
          </w:tcPr>
          <w:p w14:paraId="1AB23E9B" w14:textId="77777777" w:rsidR="003F0905" w:rsidRDefault="003F0905" w:rsidP="007C50BA">
            <w:pPr>
              <w:spacing w:after="0" w:line="240" w:lineRule="auto"/>
              <w:rPr>
                <w:rFonts w:ascii="Arial" w:hAnsi="Arial" w:cs="Arial"/>
              </w:rPr>
            </w:pPr>
          </w:p>
          <w:p w14:paraId="1C46F5E2" w14:textId="77777777" w:rsidR="003F0905" w:rsidRDefault="003F0905" w:rsidP="007C50BA">
            <w:pPr>
              <w:spacing w:after="0" w:line="240" w:lineRule="auto"/>
              <w:rPr>
                <w:rFonts w:ascii="Arial" w:hAnsi="Arial" w:cs="Arial"/>
              </w:rPr>
            </w:pPr>
          </w:p>
          <w:p w14:paraId="367A7215" w14:textId="6E1F12BD" w:rsidR="000F59B3" w:rsidRPr="007C50BA" w:rsidRDefault="000F59B3" w:rsidP="007C50BA">
            <w:pPr>
              <w:spacing w:after="0" w:line="240" w:lineRule="auto"/>
              <w:rPr>
                <w:rFonts w:ascii="Arial" w:hAnsi="Arial" w:cs="Arial"/>
              </w:rPr>
            </w:pPr>
            <w:r w:rsidRPr="007C50BA">
              <w:rPr>
                <w:rFonts w:ascii="Arial" w:hAnsi="Arial" w:cs="Arial"/>
              </w:rPr>
              <w:t>Nombre del indicador:</w:t>
            </w:r>
          </w:p>
          <w:p w14:paraId="12776574" w14:textId="77777777" w:rsidR="000F59B3" w:rsidRPr="007C50BA" w:rsidRDefault="000F59B3" w:rsidP="007C50BA">
            <w:pPr>
              <w:spacing w:after="0" w:line="240" w:lineRule="auto"/>
              <w:rPr>
                <w:rFonts w:ascii="Arial" w:hAnsi="Arial" w:cs="Arial"/>
                <w:b/>
                <w:bCs/>
              </w:rPr>
            </w:pPr>
            <w:r w:rsidRPr="007C50BA">
              <w:rPr>
                <w:rFonts w:ascii="Arial" w:hAnsi="Arial" w:cs="Arial"/>
                <w:b/>
                <w:bCs/>
              </w:rPr>
              <w:t>Efectividad de los controles preventivos</w:t>
            </w:r>
          </w:p>
          <w:p w14:paraId="097BDB00" w14:textId="77777777" w:rsidR="000F59B3" w:rsidRPr="007C50BA" w:rsidRDefault="000F59B3" w:rsidP="007C50BA">
            <w:pPr>
              <w:spacing w:after="0" w:line="240" w:lineRule="auto"/>
              <w:rPr>
                <w:rFonts w:ascii="Arial" w:hAnsi="Arial" w:cs="Arial"/>
              </w:rPr>
            </w:pPr>
          </w:p>
          <w:p w14:paraId="6F8D49E4" w14:textId="77777777" w:rsidR="000F59B3" w:rsidRPr="007C50BA" w:rsidRDefault="000F59B3" w:rsidP="007C50BA">
            <w:pPr>
              <w:spacing w:after="0" w:line="240" w:lineRule="auto"/>
              <w:rPr>
                <w:rFonts w:ascii="Arial" w:hAnsi="Arial" w:cs="Arial"/>
              </w:rPr>
            </w:pPr>
            <w:r w:rsidRPr="007C50BA">
              <w:rPr>
                <w:rFonts w:ascii="Arial" w:hAnsi="Arial" w:cs="Arial"/>
              </w:rPr>
              <w:t xml:space="preserve">Fórmula:  </w:t>
            </w:r>
          </w:p>
          <w:p w14:paraId="431874D5" w14:textId="77777777" w:rsidR="000F59B3" w:rsidRDefault="000F59B3" w:rsidP="007C50BA">
            <w:pPr>
              <w:spacing w:after="0" w:line="240" w:lineRule="auto"/>
              <w:rPr>
                <w:rFonts w:ascii="Arial" w:hAnsi="Arial" w:cs="Arial"/>
              </w:rPr>
            </w:pPr>
            <w:proofErr w:type="spellStart"/>
            <w:r w:rsidRPr="007C50BA">
              <w:rPr>
                <w:rFonts w:ascii="Arial" w:hAnsi="Arial" w:cs="Arial"/>
              </w:rPr>
              <w:t>N°</w:t>
            </w:r>
            <w:proofErr w:type="spellEnd"/>
            <w:r w:rsidRPr="007C50BA">
              <w:rPr>
                <w:rFonts w:ascii="Arial" w:hAnsi="Arial" w:cs="Arial"/>
              </w:rPr>
              <w:t xml:space="preserve"> de mapas de riesgos con plan de manejo / </w:t>
            </w:r>
            <w:proofErr w:type="spellStart"/>
            <w:r w:rsidRPr="007C50BA">
              <w:rPr>
                <w:rFonts w:ascii="Arial" w:hAnsi="Arial" w:cs="Arial"/>
              </w:rPr>
              <w:t>N°</w:t>
            </w:r>
            <w:proofErr w:type="spellEnd"/>
            <w:r w:rsidRPr="007C50BA">
              <w:rPr>
                <w:rFonts w:ascii="Arial" w:hAnsi="Arial" w:cs="Arial"/>
              </w:rPr>
              <w:t xml:space="preserve"> total de mapas de riesgos</w:t>
            </w:r>
            <w:r w:rsidR="00683C22" w:rsidRPr="007C50BA">
              <w:rPr>
                <w:rFonts w:ascii="Arial" w:hAnsi="Arial" w:cs="Arial"/>
              </w:rPr>
              <w:t xml:space="preserve"> de los procesos y servicios.</w:t>
            </w:r>
          </w:p>
          <w:p w14:paraId="6953A528" w14:textId="77777777" w:rsidR="003F0905" w:rsidRDefault="003F0905" w:rsidP="007C50BA">
            <w:pPr>
              <w:spacing w:after="0" w:line="240" w:lineRule="auto"/>
              <w:rPr>
                <w:rFonts w:ascii="Arial" w:hAnsi="Arial" w:cs="Arial"/>
              </w:rPr>
            </w:pPr>
          </w:p>
          <w:p w14:paraId="48F3E95D" w14:textId="77777777" w:rsidR="003F0905" w:rsidRDefault="003F0905" w:rsidP="007C50BA">
            <w:pPr>
              <w:spacing w:after="0" w:line="240" w:lineRule="auto"/>
              <w:rPr>
                <w:rFonts w:ascii="Arial" w:hAnsi="Arial" w:cs="Arial"/>
              </w:rPr>
            </w:pPr>
          </w:p>
          <w:p w14:paraId="28F2BBEE" w14:textId="1ED28B01" w:rsidR="003F0905" w:rsidRPr="007C50BA" w:rsidRDefault="003F0905" w:rsidP="007C50BA">
            <w:pPr>
              <w:spacing w:after="0" w:line="240" w:lineRule="auto"/>
              <w:rPr>
                <w:rFonts w:ascii="Arial" w:hAnsi="Arial" w:cs="Arial"/>
              </w:rPr>
            </w:pPr>
          </w:p>
        </w:tc>
        <w:tc>
          <w:tcPr>
            <w:tcW w:w="2126" w:type="dxa"/>
          </w:tcPr>
          <w:p w14:paraId="31ADFEEF" w14:textId="77777777" w:rsidR="003F0905" w:rsidRDefault="003F0905" w:rsidP="007C50BA">
            <w:pPr>
              <w:spacing w:after="0" w:line="240" w:lineRule="auto"/>
              <w:rPr>
                <w:rFonts w:ascii="Arial" w:hAnsi="Arial" w:cs="Arial"/>
              </w:rPr>
            </w:pPr>
          </w:p>
          <w:p w14:paraId="7B19EF50" w14:textId="77777777" w:rsidR="003F0905" w:rsidRDefault="003F0905" w:rsidP="007C50BA">
            <w:pPr>
              <w:spacing w:after="0" w:line="240" w:lineRule="auto"/>
              <w:rPr>
                <w:rFonts w:ascii="Arial" w:hAnsi="Arial" w:cs="Arial"/>
              </w:rPr>
            </w:pPr>
          </w:p>
          <w:p w14:paraId="2CFEBDC2" w14:textId="77777777" w:rsidR="003F0905" w:rsidRDefault="003F0905" w:rsidP="007C50BA">
            <w:pPr>
              <w:spacing w:after="0" w:line="240" w:lineRule="auto"/>
              <w:rPr>
                <w:rFonts w:ascii="Arial" w:hAnsi="Arial" w:cs="Arial"/>
              </w:rPr>
            </w:pPr>
          </w:p>
          <w:p w14:paraId="03205DBA" w14:textId="44CB8999" w:rsidR="000F59B3" w:rsidRPr="007C50BA" w:rsidRDefault="000F59B3" w:rsidP="007C50BA">
            <w:pPr>
              <w:spacing w:after="0" w:line="240" w:lineRule="auto"/>
              <w:rPr>
                <w:rFonts w:ascii="Arial" w:hAnsi="Arial" w:cs="Arial"/>
              </w:rPr>
            </w:pPr>
            <w:r w:rsidRPr="007C50BA">
              <w:rPr>
                <w:rFonts w:ascii="Arial" w:hAnsi="Arial" w:cs="Arial"/>
              </w:rPr>
              <w:t xml:space="preserve">Representante de la Alta Dirección para el Sistema Integrado de Gestión </w:t>
            </w:r>
          </w:p>
        </w:tc>
      </w:tr>
      <w:tr w:rsidR="003748A6" w:rsidRPr="007C50BA" w14:paraId="759B2C5E" w14:textId="77777777" w:rsidTr="007C50BA">
        <w:trPr>
          <w:jc w:val="center"/>
        </w:trPr>
        <w:tc>
          <w:tcPr>
            <w:tcW w:w="2802" w:type="dxa"/>
          </w:tcPr>
          <w:p w14:paraId="61E8378C" w14:textId="77777777" w:rsidR="00A94DE7" w:rsidRPr="007C50BA" w:rsidRDefault="00A94DE7" w:rsidP="007C50BA">
            <w:pPr>
              <w:spacing w:after="0" w:line="240" w:lineRule="auto"/>
              <w:rPr>
                <w:rFonts w:ascii="Arial" w:hAnsi="Arial" w:cs="Arial"/>
              </w:rPr>
            </w:pPr>
          </w:p>
          <w:p w14:paraId="37AACCD3" w14:textId="29EC1B83" w:rsidR="003748A6" w:rsidRPr="007C50BA" w:rsidRDefault="00683C22" w:rsidP="007C50BA">
            <w:pPr>
              <w:spacing w:after="0" w:line="240" w:lineRule="auto"/>
              <w:rPr>
                <w:rFonts w:ascii="Arial" w:hAnsi="Arial" w:cs="Arial"/>
              </w:rPr>
            </w:pPr>
            <w:r w:rsidRPr="007C50BA">
              <w:rPr>
                <w:rFonts w:ascii="Arial" w:hAnsi="Arial" w:cs="Arial"/>
              </w:rPr>
              <w:t>Generar información, resultado del monitoreo y revisión de la administración de riesgos, que permita a la Alta Dirección de la entidad tomar decisiones para la mejora continua institucional</w:t>
            </w:r>
            <w:r w:rsidR="003748A6" w:rsidRPr="007C50BA">
              <w:rPr>
                <w:rFonts w:ascii="Arial" w:hAnsi="Arial" w:cs="Arial"/>
              </w:rPr>
              <w:t xml:space="preserve">.   </w:t>
            </w:r>
          </w:p>
        </w:tc>
        <w:tc>
          <w:tcPr>
            <w:tcW w:w="4252" w:type="dxa"/>
          </w:tcPr>
          <w:p w14:paraId="6DAF5D92" w14:textId="77777777" w:rsidR="003F0905" w:rsidRDefault="003F0905" w:rsidP="007C50BA">
            <w:pPr>
              <w:spacing w:after="0" w:line="240" w:lineRule="auto"/>
              <w:rPr>
                <w:rFonts w:ascii="Arial" w:hAnsi="Arial" w:cs="Arial"/>
              </w:rPr>
            </w:pPr>
          </w:p>
          <w:p w14:paraId="2E8080B4" w14:textId="312510D6" w:rsidR="003748A6" w:rsidRPr="007C50BA" w:rsidRDefault="003748A6" w:rsidP="007C50BA">
            <w:pPr>
              <w:spacing w:after="0" w:line="240" w:lineRule="auto"/>
              <w:rPr>
                <w:rFonts w:ascii="Arial" w:hAnsi="Arial" w:cs="Arial"/>
              </w:rPr>
            </w:pPr>
            <w:r w:rsidRPr="007C50BA">
              <w:rPr>
                <w:rFonts w:ascii="Arial" w:hAnsi="Arial" w:cs="Arial"/>
              </w:rPr>
              <w:t>Nombre del indicador:</w:t>
            </w:r>
          </w:p>
          <w:p w14:paraId="12D63D94" w14:textId="77777777" w:rsidR="003748A6" w:rsidRPr="007C50BA" w:rsidRDefault="003748A6" w:rsidP="007C50BA">
            <w:pPr>
              <w:spacing w:after="0" w:line="240" w:lineRule="auto"/>
              <w:rPr>
                <w:rFonts w:ascii="Arial" w:hAnsi="Arial" w:cs="Arial"/>
                <w:b/>
                <w:bCs/>
              </w:rPr>
            </w:pPr>
            <w:r w:rsidRPr="007C50BA">
              <w:rPr>
                <w:rFonts w:ascii="Arial" w:hAnsi="Arial" w:cs="Arial"/>
                <w:b/>
                <w:bCs/>
              </w:rPr>
              <w:t>Efectividad de la administración de riesgos</w:t>
            </w:r>
          </w:p>
          <w:p w14:paraId="4005157B" w14:textId="77777777" w:rsidR="003748A6" w:rsidRPr="007C50BA" w:rsidRDefault="003748A6" w:rsidP="007C50BA">
            <w:pPr>
              <w:spacing w:after="0" w:line="240" w:lineRule="auto"/>
              <w:rPr>
                <w:rFonts w:ascii="Arial" w:hAnsi="Arial" w:cs="Arial"/>
              </w:rPr>
            </w:pPr>
          </w:p>
          <w:p w14:paraId="1E15EACC" w14:textId="77777777" w:rsidR="003748A6" w:rsidRPr="007C50BA" w:rsidRDefault="003748A6" w:rsidP="007C50BA">
            <w:pPr>
              <w:spacing w:after="0" w:line="240" w:lineRule="auto"/>
              <w:rPr>
                <w:rFonts w:ascii="Arial" w:hAnsi="Arial" w:cs="Arial"/>
              </w:rPr>
            </w:pPr>
            <w:r w:rsidRPr="007C50BA">
              <w:rPr>
                <w:rFonts w:ascii="Arial" w:hAnsi="Arial" w:cs="Arial"/>
              </w:rPr>
              <w:t>Fórmula:</w:t>
            </w:r>
          </w:p>
          <w:p w14:paraId="49DD6927" w14:textId="7FFAA141" w:rsidR="003748A6" w:rsidRPr="007C50BA" w:rsidRDefault="003748A6" w:rsidP="007C50BA">
            <w:pPr>
              <w:spacing w:after="0" w:line="240" w:lineRule="auto"/>
              <w:rPr>
                <w:rFonts w:ascii="Arial" w:hAnsi="Arial" w:cs="Arial"/>
              </w:rPr>
            </w:pPr>
            <w:proofErr w:type="spellStart"/>
            <w:r w:rsidRPr="007C50BA">
              <w:rPr>
                <w:rFonts w:ascii="Arial" w:hAnsi="Arial" w:cs="Arial"/>
              </w:rPr>
              <w:t>N°</w:t>
            </w:r>
            <w:proofErr w:type="spellEnd"/>
            <w:r w:rsidRPr="007C50BA">
              <w:rPr>
                <w:rFonts w:ascii="Arial" w:hAnsi="Arial" w:cs="Arial"/>
              </w:rPr>
              <w:t xml:space="preserve"> de </w:t>
            </w:r>
            <w:r w:rsidR="005E504D" w:rsidRPr="007C50BA">
              <w:rPr>
                <w:rFonts w:ascii="Arial" w:hAnsi="Arial" w:cs="Arial"/>
              </w:rPr>
              <w:t>recomendaciones</w:t>
            </w:r>
            <w:r w:rsidRPr="007C50BA">
              <w:rPr>
                <w:rFonts w:ascii="Arial" w:hAnsi="Arial" w:cs="Arial"/>
              </w:rPr>
              <w:t xml:space="preserve"> </w:t>
            </w:r>
            <w:r w:rsidR="005E504D" w:rsidRPr="007C50BA">
              <w:rPr>
                <w:rFonts w:ascii="Arial" w:hAnsi="Arial" w:cs="Arial"/>
              </w:rPr>
              <w:t>implementadas</w:t>
            </w:r>
            <w:r w:rsidRPr="007C50BA">
              <w:rPr>
                <w:rFonts w:ascii="Arial" w:hAnsi="Arial" w:cs="Arial"/>
              </w:rPr>
              <w:t xml:space="preserve"> / </w:t>
            </w:r>
            <w:proofErr w:type="spellStart"/>
            <w:r w:rsidR="00AC3629" w:rsidRPr="007C50BA">
              <w:rPr>
                <w:rFonts w:ascii="Arial" w:hAnsi="Arial" w:cs="Arial"/>
              </w:rPr>
              <w:t>N°</w:t>
            </w:r>
            <w:proofErr w:type="spellEnd"/>
            <w:r w:rsidR="00AC3629" w:rsidRPr="007C50BA">
              <w:rPr>
                <w:rFonts w:ascii="Arial" w:hAnsi="Arial" w:cs="Arial"/>
              </w:rPr>
              <w:t xml:space="preserve"> de recomendaciones dadas</w:t>
            </w:r>
            <w:r w:rsidRPr="007C50BA">
              <w:rPr>
                <w:rFonts w:ascii="Arial" w:hAnsi="Arial" w:cs="Arial"/>
              </w:rPr>
              <w:t xml:space="preserve"> como resultado de la Revisión por la Dirección en su numeral de Mapa de Riesgos.</w:t>
            </w:r>
          </w:p>
          <w:p w14:paraId="4E17DD3A" w14:textId="77777777" w:rsidR="003748A6" w:rsidRPr="007C50BA" w:rsidRDefault="003748A6" w:rsidP="007C50BA">
            <w:pPr>
              <w:spacing w:after="0" w:line="240" w:lineRule="auto"/>
              <w:rPr>
                <w:rFonts w:ascii="Arial" w:hAnsi="Arial" w:cs="Arial"/>
              </w:rPr>
            </w:pPr>
          </w:p>
        </w:tc>
        <w:tc>
          <w:tcPr>
            <w:tcW w:w="2126" w:type="dxa"/>
            <w:vAlign w:val="center"/>
          </w:tcPr>
          <w:p w14:paraId="048ECEAB" w14:textId="1D560BE8" w:rsidR="003748A6" w:rsidRPr="007C50BA" w:rsidRDefault="003748A6" w:rsidP="007C50BA">
            <w:pPr>
              <w:spacing w:after="0" w:line="240" w:lineRule="auto"/>
              <w:rPr>
                <w:rFonts w:ascii="Arial" w:hAnsi="Arial" w:cs="Arial"/>
              </w:rPr>
            </w:pPr>
            <w:r w:rsidRPr="007C50BA">
              <w:rPr>
                <w:rFonts w:ascii="Arial" w:hAnsi="Arial" w:cs="Arial"/>
              </w:rPr>
              <w:t>Representante de la Alta Dirección para el Sistema Integrado de Gestión</w:t>
            </w:r>
          </w:p>
        </w:tc>
      </w:tr>
      <w:tr w:rsidR="003748A6" w:rsidRPr="007C50BA" w14:paraId="42BBB6E5" w14:textId="77777777" w:rsidTr="007C50BA">
        <w:trPr>
          <w:jc w:val="center"/>
        </w:trPr>
        <w:tc>
          <w:tcPr>
            <w:tcW w:w="2802" w:type="dxa"/>
            <w:vAlign w:val="center"/>
          </w:tcPr>
          <w:p w14:paraId="4F19C01E" w14:textId="77777777" w:rsidR="00A94DE7" w:rsidRPr="007C50BA" w:rsidRDefault="00A94DE7" w:rsidP="007C50BA">
            <w:pPr>
              <w:spacing w:after="0" w:line="240" w:lineRule="auto"/>
              <w:rPr>
                <w:rFonts w:ascii="Arial" w:hAnsi="Arial" w:cs="Arial"/>
              </w:rPr>
            </w:pPr>
          </w:p>
          <w:p w14:paraId="5D01FF78" w14:textId="6A76153D" w:rsidR="003748A6" w:rsidRPr="007C50BA" w:rsidRDefault="003748A6" w:rsidP="007C50BA">
            <w:pPr>
              <w:spacing w:after="0" w:line="240" w:lineRule="auto"/>
              <w:rPr>
                <w:rFonts w:ascii="Arial" w:hAnsi="Arial" w:cs="Arial"/>
              </w:rPr>
            </w:pPr>
            <w:r w:rsidRPr="007C50BA">
              <w:rPr>
                <w:rFonts w:ascii="Arial" w:hAnsi="Arial" w:cs="Arial"/>
              </w:rPr>
              <w:t>Desarrollar al interior de la entidad una cultura organizacional que genere una gestión más preventiva y menos correctiva.</w:t>
            </w:r>
          </w:p>
        </w:tc>
        <w:tc>
          <w:tcPr>
            <w:tcW w:w="4252" w:type="dxa"/>
          </w:tcPr>
          <w:p w14:paraId="57C29482" w14:textId="77777777" w:rsidR="008F6632" w:rsidRPr="007C50BA" w:rsidRDefault="008F6632" w:rsidP="007C50BA">
            <w:pPr>
              <w:spacing w:after="0" w:line="240" w:lineRule="auto"/>
              <w:rPr>
                <w:rFonts w:ascii="Arial" w:hAnsi="Arial" w:cs="Arial"/>
              </w:rPr>
            </w:pPr>
          </w:p>
          <w:p w14:paraId="30B27909" w14:textId="10CB066F" w:rsidR="003748A6" w:rsidRPr="007C50BA" w:rsidRDefault="003748A6" w:rsidP="007C50BA">
            <w:pPr>
              <w:spacing w:after="0" w:line="240" w:lineRule="auto"/>
              <w:rPr>
                <w:rFonts w:ascii="Arial" w:hAnsi="Arial" w:cs="Arial"/>
              </w:rPr>
            </w:pPr>
            <w:r w:rsidRPr="007C50BA">
              <w:rPr>
                <w:rFonts w:ascii="Arial" w:hAnsi="Arial" w:cs="Arial"/>
              </w:rPr>
              <w:t>Nombre del indicador:</w:t>
            </w:r>
          </w:p>
          <w:p w14:paraId="49DA0AF6" w14:textId="77777777" w:rsidR="003748A6" w:rsidRPr="007C50BA" w:rsidRDefault="003748A6" w:rsidP="007C50BA">
            <w:pPr>
              <w:spacing w:after="0" w:line="240" w:lineRule="auto"/>
              <w:rPr>
                <w:rFonts w:ascii="Arial" w:hAnsi="Arial" w:cs="Arial"/>
                <w:b/>
                <w:bCs/>
              </w:rPr>
            </w:pPr>
            <w:r w:rsidRPr="007C50BA">
              <w:rPr>
                <w:rFonts w:ascii="Arial" w:hAnsi="Arial" w:cs="Arial"/>
                <w:b/>
                <w:bCs/>
              </w:rPr>
              <w:t>Porcentaje de apropiación de cultura preventiva en el manejo de riesgos</w:t>
            </w:r>
          </w:p>
          <w:p w14:paraId="4CE35E27" w14:textId="77777777" w:rsidR="003748A6" w:rsidRPr="007C50BA" w:rsidRDefault="003748A6" w:rsidP="007C50BA">
            <w:pPr>
              <w:spacing w:after="0" w:line="240" w:lineRule="auto"/>
              <w:rPr>
                <w:rFonts w:ascii="Arial" w:hAnsi="Arial" w:cs="Arial"/>
              </w:rPr>
            </w:pPr>
          </w:p>
          <w:p w14:paraId="499FCF64" w14:textId="77777777" w:rsidR="003748A6" w:rsidRPr="007C50BA" w:rsidRDefault="003748A6" w:rsidP="007C50BA">
            <w:pPr>
              <w:spacing w:after="0" w:line="240" w:lineRule="auto"/>
              <w:rPr>
                <w:rFonts w:ascii="Arial" w:hAnsi="Arial" w:cs="Arial"/>
              </w:rPr>
            </w:pPr>
            <w:r w:rsidRPr="007C50BA">
              <w:rPr>
                <w:rFonts w:ascii="Arial" w:hAnsi="Arial" w:cs="Arial"/>
              </w:rPr>
              <w:t>Fórmula:</w:t>
            </w:r>
          </w:p>
          <w:p w14:paraId="12E40546" w14:textId="15C8EDC2" w:rsidR="003748A6" w:rsidRPr="007C50BA" w:rsidRDefault="003748A6" w:rsidP="007C50BA">
            <w:pPr>
              <w:spacing w:after="0" w:line="240" w:lineRule="auto"/>
              <w:rPr>
                <w:rFonts w:ascii="Arial" w:hAnsi="Arial" w:cs="Arial"/>
              </w:rPr>
            </w:pPr>
            <w:proofErr w:type="spellStart"/>
            <w:r w:rsidRPr="007C50BA">
              <w:rPr>
                <w:rFonts w:ascii="Arial" w:hAnsi="Arial" w:cs="Arial"/>
              </w:rPr>
              <w:t>N°</w:t>
            </w:r>
            <w:proofErr w:type="spellEnd"/>
            <w:r w:rsidRPr="007C50BA">
              <w:rPr>
                <w:rFonts w:ascii="Arial" w:hAnsi="Arial" w:cs="Arial"/>
              </w:rPr>
              <w:t xml:space="preserve"> de acciones preventivas formuladas en los planes de manejo de riesgos / </w:t>
            </w:r>
            <w:proofErr w:type="spellStart"/>
            <w:r w:rsidRPr="007C50BA">
              <w:rPr>
                <w:rFonts w:ascii="Arial" w:hAnsi="Arial" w:cs="Arial"/>
              </w:rPr>
              <w:t>N°</w:t>
            </w:r>
            <w:proofErr w:type="spellEnd"/>
            <w:r w:rsidRPr="007C50BA">
              <w:rPr>
                <w:rFonts w:ascii="Arial" w:hAnsi="Arial" w:cs="Arial"/>
              </w:rPr>
              <w:t xml:space="preserve"> de acciones formuladas en los planes de manejo de riesgos</w:t>
            </w:r>
            <w:r w:rsidR="00683C22" w:rsidRPr="007C50BA">
              <w:rPr>
                <w:rFonts w:ascii="Arial" w:hAnsi="Arial" w:cs="Arial"/>
              </w:rPr>
              <w:t xml:space="preserve"> (preventivas y correctivas)</w:t>
            </w:r>
            <w:r w:rsidRPr="007C50BA">
              <w:rPr>
                <w:rFonts w:ascii="Arial" w:hAnsi="Arial" w:cs="Arial"/>
              </w:rPr>
              <w:t>.</w:t>
            </w:r>
          </w:p>
          <w:p w14:paraId="50AB0F04" w14:textId="77777777" w:rsidR="003748A6" w:rsidRPr="007C50BA" w:rsidRDefault="003748A6" w:rsidP="007C50BA">
            <w:pPr>
              <w:spacing w:after="0" w:line="240" w:lineRule="auto"/>
              <w:rPr>
                <w:rFonts w:ascii="Arial" w:hAnsi="Arial" w:cs="Arial"/>
              </w:rPr>
            </w:pPr>
          </w:p>
        </w:tc>
        <w:tc>
          <w:tcPr>
            <w:tcW w:w="2126" w:type="dxa"/>
            <w:vAlign w:val="center"/>
          </w:tcPr>
          <w:p w14:paraId="4D6BFC52" w14:textId="0464F7F7" w:rsidR="003748A6" w:rsidRPr="007C50BA" w:rsidRDefault="003748A6" w:rsidP="007C50BA">
            <w:pPr>
              <w:spacing w:after="0" w:line="240" w:lineRule="auto"/>
              <w:rPr>
                <w:rFonts w:ascii="Arial" w:hAnsi="Arial" w:cs="Arial"/>
              </w:rPr>
            </w:pPr>
            <w:r w:rsidRPr="007C50BA">
              <w:rPr>
                <w:rFonts w:ascii="Arial" w:hAnsi="Arial" w:cs="Arial"/>
              </w:rPr>
              <w:t>Representante de la Alta Dirección para el Sistema Integrado de Gestión</w:t>
            </w:r>
          </w:p>
        </w:tc>
      </w:tr>
    </w:tbl>
    <w:p w14:paraId="42A86EAE" w14:textId="77777777" w:rsidR="003748A6" w:rsidRDefault="003748A6" w:rsidP="007C50BA">
      <w:pPr>
        <w:spacing w:after="0" w:line="240" w:lineRule="auto"/>
        <w:jc w:val="both"/>
        <w:rPr>
          <w:rFonts w:ascii="Arial" w:hAnsi="Arial" w:cs="Arial"/>
        </w:rPr>
      </w:pPr>
    </w:p>
    <w:p w14:paraId="1A741B46" w14:textId="77777777" w:rsidR="003F0905" w:rsidRPr="007C50BA" w:rsidRDefault="003F0905" w:rsidP="007C50BA">
      <w:pPr>
        <w:spacing w:after="0" w:line="240" w:lineRule="auto"/>
        <w:jc w:val="both"/>
        <w:rPr>
          <w:rFonts w:ascii="Arial" w:hAnsi="Arial" w:cs="Arial"/>
        </w:rPr>
      </w:pPr>
    </w:p>
    <w:p w14:paraId="52AAD56A" w14:textId="77777777" w:rsidR="003748A6" w:rsidRPr="007C50BA" w:rsidRDefault="003748A6" w:rsidP="007C50BA">
      <w:pPr>
        <w:numPr>
          <w:ilvl w:val="0"/>
          <w:numId w:val="29"/>
        </w:numPr>
        <w:spacing w:after="0" w:line="240" w:lineRule="auto"/>
        <w:jc w:val="both"/>
        <w:rPr>
          <w:rFonts w:ascii="Arial" w:hAnsi="Arial" w:cs="Arial"/>
        </w:rPr>
      </w:pPr>
      <w:r w:rsidRPr="007C50BA">
        <w:rPr>
          <w:rFonts w:ascii="Arial" w:hAnsi="Arial" w:cs="Arial"/>
        </w:rPr>
        <w:t>Evaluación táctica de la política de administración de riesgos:</w:t>
      </w:r>
    </w:p>
    <w:p w14:paraId="7ECA12EE" w14:textId="77777777" w:rsidR="003748A6" w:rsidRDefault="003748A6" w:rsidP="007C50BA">
      <w:pPr>
        <w:spacing w:after="0" w:line="240" w:lineRule="auto"/>
        <w:jc w:val="center"/>
        <w:rPr>
          <w:rFonts w:ascii="Arial" w:hAnsi="Arial" w:cs="Arial"/>
          <w:b/>
        </w:rPr>
      </w:pPr>
    </w:p>
    <w:p w14:paraId="73470AD8" w14:textId="77777777" w:rsidR="003F0905" w:rsidRPr="007C50BA" w:rsidRDefault="003F0905" w:rsidP="007C50BA">
      <w:pPr>
        <w:spacing w:after="0" w:line="240" w:lineRule="auto"/>
        <w:jc w:val="center"/>
        <w:rPr>
          <w:rFonts w:ascii="Arial" w:hAnsi="Arial" w:cs="Arial"/>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4111"/>
        <w:gridCol w:w="2409"/>
      </w:tblGrid>
      <w:tr w:rsidR="003748A6" w:rsidRPr="007C50BA" w14:paraId="79B68CF4" w14:textId="77777777" w:rsidTr="007C50BA">
        <w:trPr>
          <w:trHeight w:val="683"/>
        </w:trPr>
        <w:tc>
          <w:tcPr>
            <w:tcW w:w="2660" w:type="dxa"/>
            <w:vAlign w:val="center"/>
          </w:tcPr>
          <w:p w14:paraId="294522FB" w14:textId="77777777" w:rsidR="003748A6" w:rsidRPr="007C50BA" w:rsidRDefault="003748A6" w:rsidP="007C50BA">
            <w:pPr>
              <w:spacing w:after="0" w:line="240" w:lineRule="auto"/>
              <w:jc w:val="center"/>
              <w:rPr>
                <w:rFonts w:ascii="Arial" w:hAnsi="Arial" w:cs="Arial"/>
                <w:b/>
              </w:rPr>
            </w:pPr>
            <w:proofErr w:type="gramStart"/>
            <w:r w:rsidRPr="007C50BA">
              <w:rPr>
                <w:rFonts w:ascii="Arial" w:hAnsi="Arial" w:cs="Arial"/>
                <w:b/>
              </w:rPr>
              <w:t>Elemento a evaluar</w:t>
            </w:r>
            <w:proofErr w:type="gramEnd"/>
            <w:r w:rsidRPr="007C50BA">
              <w:rPr>
                <w:rFonts w:ascii="Arial" w:hAnsi="Arial" w:cs="Arial"/>
                <w:b/>
              </w:rPr>
              <w:t xml:space="preserve"> de la política</w:t>
            </w:r>
          </w:p>
        </w:tc>
        <w:tc>
          <w:tcPr>
            <w:tcW w:w="4111" w:type="dxa"/>
            <w:vAlign w:val="center"/>
          </w:tcPr>
          <w:p w14:paraId="5C5BCE06" w14:textId="77777777" w:rsidR="003748A6" w:rsidRPr="007C50BA" w:rsidRDefault="003748A6" w:rsidP="007C50BA">
            <w:pPr>
              <w:spacing w:after="0" w:line="240" w:lineRule="auto"/>
              <w:jc w:val="center"/>
              <w:rPr>
                <w:rFonts w:ascii="Arial" w:hAnsi="Arial" w:cs="Arial"/>
                <w:b/>
              </w:rPr>
            </w:pPr>
            <w:r w:rsidRPr="007C50BA">
              <w:rPr>
                <w:rFonts w:ascii="Arial" w:hAnsi="Arial" w:cs="Arial"/>
                <w:b/>
              </w:rPr>
              <w:t>Método</w:t>
            </w:r>
          </w:p>
        </w:tc>
        <w:tc>
          <w:tcPr>
            <w:tcW w:w="2409" w:type="dxa"/>
            <w:vAlign w:val="center"/>
          </w:tcPr>
          <w:p w14:paraId="48FBAA06" w14:textId="77777777" w:rsidR="003748A6" w:rsidRPr="007C50BA" w:rsidRDefault="003748A6" w:rsidP="007C50BA">
            <w:pPr>
              <w:spacing w:after="0" w:line="240" w:lineRule="auto"/>
              <w:jc w:val="center"/>
              <w:rPr>
                <w:rFonts w:ascii="Arial" w:hAnsi="Arial" w:cs="Arial"/>
                <w:b/>
              </w:rPr>
            </w:pPr>
            <w:r w:rsidRPr="007C50BA">
              <w:rPr>
                <w:rFonts w:ascii="Arial" w:hAnsi="Arial" w:cs="Arial"/>
                <w:b/>
              </w:rPr>
              <w:t>Responsable</w:t>
            </w:r>
          </w:p>
        </w:tc>
      </w:tr>
      <w:tr w:rsidR="003748A6" w:rsidRPr="007C50BA" w14:paraId="6F822B85" w14:textId="77777777" w:rsidTr="007C50BA">
        <w:trPr>
          <w:trHeight w:val="848"/>
        </w:trPr>
        <w:tc>
          <w:tcPr>
            <w:tcW w:w="2660" w:type="dxa"/>
            <w:vAlign w:val="center"/>
          </w:tcPr>
          <w:p w14:paraId="6B4A789B" w14:textId="77777777" w:rsidR="003748A6" w:rsidRPr="007C50BA" w:rsidRDefault="003748A6" w:rsidP="007C50BA">
            <w:pPr>
              <w:spacing w:after="0" w:line="240" w:lineRule="auto"/>
              <w:rPr>
                <w:rFonts w:ascii="Arial" w:hAnsi="Arial" w:cs="Arial"/>
              </w:rPr>
            </w:pPr>
            <w:r w:rsidRPr="007C50BA">
              <w:rPr>
                <w:rFonts w:ascii="Arial" w:hAnsi="Arial" w:cs="Arial"/>
              </w:rPr>
              <w:t>Implementación de la política</w:t>
            </w:r>
          </w:p>
        </w:tc>
        <w:tc>
          <w:tcPr>
            <w:tcW w:w="4111" w:type="dxa"/>
            <w:vAlign w:val="center"/>
          </w:tcPr>
          <w:p w14:paraId="2301B7D7" w14:textId="77777777" w:rsidR="003748A6" w:rsidRPr="007C50BA" w:rsidRDefault="003748A6" w:rsidP="007C50BA">
            <w:pPr>
              <w:spacing w:after="0" w:line="240" w:lineRule="auto"/>
              <w:rPr>
                <w:rFonts w:ascii="Arial" w:hAnsi="Arial" w:cs="Arial"/>
              </w:rPr>
            </w:pPr>
            <w:r w:rsidRPr="007C50BA">
              <w:rPr>
                <w:rFonts w:ascii="Arial" w:hAnsi="Arial" w:cs="Arial"/>
              </w:rPr>
              <w:t>Medición del nivel de implementación del procedimiento de Administración de Riesgos</w:t>
            </w:r>
          </w:p>
        </w:tc>
        <w:tc>
          <w:tcPr>
            <w:tcW w:w="2409" w:type="dxa"/>
            <w:vAlign w:val="center"/>
          </w:tcPr>
          <w:p w14:paraId="13F66B61" w14:textId="77777777" w:rsidR="003748A6" w:rsidRPr="007C50BA" w:rsidRDefault="003748A6" w:rsidP="007C50BA">
            <w:pPr>
              <w:spacing w:after="0" w:line="240" w:lineRule="auto"/>
              <w:rPr>
                <w:rFonts w:ascii="Arial" w:hAnsi="Arial" w:cs="Arial"/>
              </w:rPr>
            </w:pPr>
            <w:r w:rsidRPr="007C50BA">
              <w:rPr>
                <w:rFonts w:ascii="Arial" w:hAnsi="Arial" w:cs="Arial"/>
              </w:rPr>
              <w:t xml:space="preserve">Líder del proceso Mejora Continua </w:t>
            </w:r>
          </w:p>
        </w:tc>
      </w:tr>
      <w:tr w:rsidR="003748A6" w:rsidRPr="007C50BA" w14:paraId="61EE5CB8" w14:textId="77777777" w:rsidTr="007C50BA">
        <w:trPr>
          <w:trHeight w:val="677"/>
        </w:trPr>
        <w:tc>
          <w:tcPr>
            <w:tcW w:w="2660" w:type="dxa"/>
            <w:vAlign w:val="center"/>
          </w:tcPr>
          <w:p w14:paraId="6FCC91DD" w14:textId="77777777" w:rsidR="003748A6" w:rsidRPr="007C50BA" w:rsidRDefault="003748A6" w:rsidP="007C50BA">
            <w:pPr>
              <w:spacing w:after="0" w:line="240" w:lineRule="auto"/>
              <w:rPr>
                <w:rFonts w:ascii="Arial" w:hAnsi="Arial" w:cs="Arial"/>
              </w:rPr>
            </w:pPr>
            <w:r w:rsidRPr="007C50BA">
              <w:rPr>
                <w:rFonts w:ascii="Arial" w:hAnsi="Arial" w:cs="Arial"/>
              </w:rPr>
              <w:t>Impacto de la política</w:t>
            </w:r>
          </w:p>
        </w:tc>
        <w:tc>
          <w:tcPr>
            <w:tcW w:w="4111" w:type="dxa"/>
            <w:vAlign w:val="center"/>
          </w:tcPr>
          <w:p w14:paraId="1604B191" w14:textId="77777777" w:rsidR="003748A6" w:rsidRPr="007C50BA" w:rsidRDefault="003748A6" w:rsidP="007C50BA">
            <w:pPr>
              <w:spacing w:after="0" w:line="240" w:lineRule="auto"/>
              <w:rPr>
                <w:rFonts w:ascii="Arial" w:hAnsi="Arial" w:cs="Arial"/>
              </w:rPr>
            </w:pPr>
            <w:r w:rsidRPr="007C50BA">
              <w:rPr>
                <w:rFonts w:ascii="Arial" w:hAnsi="Arial" w:cs="Arial"/>
              </w:rPr>
              <w:t>Medición de impacto de la Política a partir de los objetivos cumplidos.</w:t>
            </w:r>
          </w:p>
        </w:tc>
        <w:tc>
          <w:tcPr>
            <w:tcW w:w="2409" w:type="dxa"/>
            <w:vAlign w:val="center"/>
          </w:tcPr>
          <w:p w14:paraId="4D1CB8E7" w14:textId="77777777" w:rsidR="003748A6" w:rsidRPr="007C50BA" w:rsidRDefault="003748A6" w:rsidP="007C50BA">
            <w:pPr>
              <w:spacing w:after="0" w:line="240" w:lineRule="auto"/>
              <w:rPr>
                <w:rFonts w:ascii="Arial" w:hAnsi="Arial" w:cs="Arial"/>
              </w:rPr>
            </w:pPr>
            <w:r w:rsidRPr="007C50BA">
              <w:rPr>
                <w:rFonts w:ascii="Arial" w:hAnsi="Arial" w:cs="Arial"/>
              </w:rPr>
              <w:t xml:space="preserve">Líder del proceso Mejora Continua </w:t>
            </w:r>
          </w:p>
        </w:tc>
      </w:tr>
    </w:tbl>
    <w:p w14:paraId="1067E0C7" w14:textId="77777777" w:rsidR="003748A6" w:rsidRPr="007C50BA" w:rsidRDefault="003748A6" w:rsidP="007C50BA">
      <w:pPr>
        <w:spacing w:after="0" w:line="240" w:lineRule="auto"/>
        <w:jc w:val="both"/>
        <w:rPr>
          <w:rFonts w:ascii="Arial" w:hAnsi="Arial" w:cs="Arial"/>
        </w:rPr>
      </w:pPr>
    </w:p>
    <w:p w14:paraId="5A4DCE0B" w14:textId="77777777" w:rsidR="0048611F" w:rsidRPr="007C50BA" w:rsidRDefault="0048611F" w:rsidP="007C50BA">
      <w:pPr>
        <w:spacing w:after="0" w:line="240" w:lineRule="auto"/>
        <w:jc w:val="both"/>
        <w:rPr>
          <w:rFonts w:ascii="Arial" w:hAnsi="Arial" w:cs="Arial"/>
        </w:rPr>
      </w:pPr>
    </w:p>
    <w:p w14:paraId="5740DC24" w14:textId="77777777" w:rsidR="0048611F" w:rsidRPr="007C50BA" w:rsidRDefault="0048611F" w:rsidP="007C50BA">
      <w:pPr>
        <w:numPr>
          <w:ilvl w:val="0"/>
          <w:numId w:val="15"/>
        </w:numPr>
        <w:tabs>
          <w:tab w:val="clear" w:pos="0"/>
          <w:tab w:val="num" w:pos="360"/>
        </w:tabs>
        <w:spacing w:after="0" w:line="240" w:lineRule="auto"/>
        <w:ind w:left="360"/>
        <w:jc w:val="both"/>
        <w:rPr>
          <w:rFonts w:ascii="Arial" w:hAnsi="Arial" w:cs="Arial"/>
        </w:rPr>
      </w:pPr>
      <w:r w:rsidRPr="007C50BA">
        <w:rPr>
          <w:rFonts w:ascii="Arial" w:hAnsi="Arial" w:cs="Arial"/>
          <w:b/>
        </w:rPr>
        <w:t>Responsabilidades y competencias</w:t>
      </w:r>
    </w:p>
    <w:p w14:paraId="775558A7" w14:textId="77777777" w:rsidR="0048611F" w:rsidRPr="007C50BA" w:rsidRDefault="0048611F" w:rsidP="007C50BA">
      <w:pPr>
        <w:spacing w:after="0" w:line="240" w:lineRule="auto"/>
        <w:jc w:val="both"/>
        <w:rPr>
          <w:rFonts w:ascii="Arial" w:hAnsi="Arial" w:cs="Arial"/>
          <w:i/>
        </w:rPr>
      </w:pPr>
    </w:p>
    <w:p w14:paraId="08CF42A2" w14:textId="68AB39BB" w:rsidR="008F6632" w:rsidRPr="007C50BA" w:rsidRDefault="008F6632" w:rsidP="007C50BA">
      <w:pPr>
        <w:spacing w:after="0" w:line="240" w:lineRule="auto"/>
        <w:jc w:val="both"/>
        <w:rPr>
          <w:rFonts w:ascii="Arial" w:eastAsia="Times New Roman" w:hAnsi="Arial" w:cs="Arial"/>
          <w:lang w:val="es-ES" w:eastAsia="es-ES"/>
        </w:rPr>
      </w:pPr>
      <w:r w:rsidRPr="007C50BA">
        <w:rPr>
          <w:rFonts w:ascii="Arial" w:eastAsia="Times New Roman" w:hAnsi="Arial" w:cs="Arial"/>
          <w:lang w:eastAsia="es-CO"/>
        </w:rPr>
        <w:t xml:space="preserve">Las dependencias o áreas de la </w:t>
      </w:r>
      <w:r w:rsidR="00D13B3A" w:rsidRPr="007C50BA">
        <w:rPr>
          <w:rFonts w:ascii="Arial" w:eastAsia="Times New Roman" w:hAnsi="Arial" w:cs="Arial"/>
          <w:lang w:eastAsia="es-CO"/>
        </w:rPr>
        <w:t>entidad</w:t>
      </w:r>
      <w:r w:rsidRPr="007C50BA">
        <w:rPr>
          <w:rFonts w:ascii="Arial" w:eastAsia="Times New Roman" w:hAnsi="Arial" w:cs="Arial"/>
          <w:lang w:eastAsia="es-CO"/>
        </w:rPr>
        <w:t xml:space="preserve"> encargadas de ejecutar y/o coordinar </w:t>
      </w:r>
      <w:r w:rsidR="00D13B3A" w:rsidRPr="007C50BA">
        <w:rPr>
          <w:rFonts w:ascii="Arial" w:eastAsia="Times New Roman" w:hAnsi="Arial" w:cs="Arial"/>
          <w:lang w:eastAsia="es-CO"/>
        </w:rPr>
        <w:t>los</w:t>
      </w:r>
      <w:r w:rsidRPr="007C50BA">
        <w:rPr>
          <w:rFonts w:ascii="Arial" w:eastAsia="Times New Roman" w:hAnsi="Arial" w:cs="Arial"/>
          <w:lang w:eastAsia="es-CO"/>
        </w:rPr>
        <w:t xml:space="preserve"> ejes temáticos del presente lineamiento están definidas en los procedimientos de Administración de Riesgos y Acciones de Mejora</w:t>
      </w:r>
      <w:r w:rsidRPr="007C50BA">
        <w:rPr>
          <w:rFonts w:ascii="Arial" w:eastAsia="Times New Roman" w:hAnsi="Arial" w:cs="Arial"/>
          <w:lang w:val="es-ES" w:eastAsia="es-ES"/>
        </w:rPr>
        <w:t>, destacándose los siguientes roles y responsabilidades:</w:t>
      </w:r>
    </w:p>
    <w:p w14:paraId="43C29252" w14:textId="77777777" w:rsidR="003F0905" w:rsidRPr="007C50BA" w:rsidRDefault="003F0905" w:rsidP="007C50BA">
      <w:pPr>
        <w:spacing w:after="0" w:line="240" w:lineRule="auto"/>
        <w:jc w:val="both"/>
        <w:rPr>
          <w:rFonts w:ascii="Arial" w:eastAsia="Times New Roman" w:hAnsi="Arial" w:cs="Arial"/>
          <w:lang w:val="es-ES" w:eastAsia="es-ES"/>
        </w:rPr>
      </w:pPr>
    </w:p>
    <w:p w14:paraId="412A3CCC" w14:textId="2D80724E" w:rsidR="004259C0" w:rsidRPr="007C50BA" w:rsidRDefault="004259C0" w:rsidP="007C50BA">
      <w:pPr>
        <w:numPr>
          <w:ilvl w:val="1"/>
          <w:numId w:val="30"/>
        </w:numPr>
        <w:tabs>
          <w:tab w:val="clear" w:pos="720"/>
        </w:tabs>
        <w:spacing w:after="0" w:line="240" w:lineRule="auto"/>
        <w:ind w:left="426" w:hanging="437"/>
        <w:jc w:val="both"/>
        <w:rPr>
          <w:rFonts w:ascii="Arial" w:eastAsia="Times New Roman" w:hAnsi="Arial" w:cs="Arial"/>
          <w:b/>
          <w:lang w:val="es-ES" w:eastAsia="es-ES"/>
        </w:rPr>
      </w:pPr>
      <w:r w:rsidRPr="007C50BA">
        <w:rPr>
          <w:rFonts w:ascii="Arial" w:eastAsia="Times New Roman" w:hAnsi="Arial" w:cs="Arial"/>
          <w:b/>
          <w:lang w:val="es-ES" w:eastAsia="es-ES"/>
        </w:rPr>
        <w:t>Alta dirección</w:t>
      </w:r>
    </w:p>
    <w:p w14:paraId="2040975D" w14:textId="010C02D9" w:rsidR="004259C0" w:rsidRPr="007C50BA" w:rsidRDefault="004259C0" w:rsidP="007C50BA">
      <w:pPr>
        <w:spacing w:after="0" w:line="240" w:lineRule="auto"/>
        <w:jc w:val="both"/>
        <w:rPr>
          <w:rFonts w:ascii="Arial" w:eastAsia="Times New Roman" w:hAnsi="Arial" w:cs="Arial"/>
          <w:b/>
          <w:lang w:val="es-ES" w:eastAsia="es-ES"/>
        </w:rPr>
      </w:pPr>
    </w:p>
    <w:p w14:paraId="44D5EAAA" w14:textId="701B1913" w:rsidR="004259C0" w:rsidRPr="007C50BA" w:rsidRDefault="004259C0" w:rsidP="007C50BA">
      <w:pPr>
        <w:pStyle w:val="Prrafodelista"/>
        <w:numPr>
          <w:ilvl w:val="0"/>
          <w:numId w:val="33"/>
        </w:numPr>
        <w:spacing w:after="0" w:line="240" w:lineRule="auto"/>
        <w:jc w:val="both"/>
        <w:rPr>
          <w:rFonts w:ascii="Arial" w:eastAsia="Times New Roman" w:hAnsi="Arial" w:cs="Arial"/>
          <w:b/>
          <w:lang w:val="es-ES" w:eastAsia="es-ES"/>
        </w:rPr>
      </w:pPr>
      <w:r w:rsidRPr="007C50BA">
        <w:rPr>
          <w:rFonts w:ascii="Arial" w:hAnsi="Arial" w:cs="Arial"/>
          <w:lang w:eastAsia="es-CO"/>
        </w:rPr>
        <w:t>Definir desde el ejercicio de direccionamiento estratégico y de planeación estratégica, los parámetros internos y externos que se han de tomar en consideración para la administración del riesgo.</w:t>
      </w:r>
    </w:p>
    <w:p w14:paraId="02A9E733" w14:textId="77777777" w:rsidR="004259C0" w:rsidRPr="007C50BA" w:rsidRDefault="004259C0" w:rsidP="007C50BA">
      <w:pPr>
        <w:spacing w:after="0" w:line="240" w:lineRule="auto"/>
        <w:jc w:val="both"/>
        <w:rPr>
          <w:rFonts w:ascii="Arial" w:eastAsia="Times New Roman" w:hAnsi="Arial" w:cs="Arial"/>
          <w:b/>
          <w:lang w:val="es-ES" w:eastAsia="es-ES"/>
        </w:rPr>
      </w:pPr>
    </w:p>
    <w:p w14:paraId="1EFF8460" w14:textId="33ADF766" w:rsidR="008F6632" w:rsidRPr="007C50BA" w:rsidRDefault="008F6632" w:rsidP="007C50BA">
      <w:pPr>
        <w:numPr>
          <w:ilvl w:val="1"/>
          <w:numId w:val="30"/>
        </w:numPr>
        <w:tabs>
          <w:tab w:val="clear" w:pos="720"/>
          <w:tab w:val="num" w:pos="426"/>
        </w:tabs>
        <w:spacing w:after="0" w:line="240" w:lineRule="auto"/>
        <w:ind w:left="426" w:hanging="426"/>
        <w:jc w:val="both"/>
        <w:rPr>
          <w:rFonts w:ascii="Arial" w:eastAsia="Times New Roman" w:hAnsi="Arial" w:cs="Arial"/>
          <w:b/>
          <w:lang w:val="es-ES" w:eastAsia="es-ES"/>
        </w:rPr>
      </w:pPr>
      <w:r w:rsidRPr="007C50BA">
        <w:rPr>
          <w:rFonts w:ascii="Arial" w:eastAsia="Times New Roman" w:hAnsi="Arial" w:cs="Arial"/>
          <w:b/>
          <w:lang w:val="es-ES" w:eastAsia="es-ES"/>
        </w:rPr>
        <w:t>Líder del proceso</w:t>
      </w:r>
      <w:r w:rsidR="001C1347" w:rsidRPr="007C50BA">
        <w:rPr>
          <w:rFonts w:ascii="Arial" w:eastAsia="Times New Roman" w:hAnsi="Arial" w:cs="Arial"/>
          <w:b/>
          <w:lang w:val="es-ES" w:eastAsia="es-ES"/>
        </w:rPr>
        <w:t xml:space="preserve"> y </w:t>
      </w:r>
      <w:proofErr w:type="gramStart"/>
      <w:r w:rsidR="00807100" w:rsidRPr="007C50BA">
        <w:rPr>
          <w:rFonts w:ascii="Arial" w:eastAsia="Times New Roman" w:hAnsi="Arial" w:cs="Arial"/>
          <w:b/>
          <w:lang w:val="es-ES" w:eastAsia="es-ES"/>
        </w:rPr>
        <w:t>J</w:t>
      </w:r>
      <w:r w:rsidR="001C1347" w:rsidRPr="007C50BA">
        <w:rPr>
          <w:rFonts w:ascii="Arial" w:eastAsia="Times New Roman" w:hAnsi="Arial" w:cs="Arial"/>
          <w:b/>
          <w:lang w:val="es-ES" w:eastAsia="es-ES"/>
        </w:rPr>
        <w:t>efe</w:t>
      </w:r>
      <w:proofErr w:type="gramEnd"/>
      <w:r w:rsidR="001C1347" w:rsidRPr="007C50BA">
        <w:rPr>
          <w:rFonts w:ascii="Arial" w:eastAsia="Times New Roman" w:hAnsi="Arial" w:cs="Arial"/>
          <w:b/>
          <w:lang w:val="es-ES" w:eastAsia="es-ES"/>
        </w:rPr>
        <w:t xml:space="preserve"> de dependencia</w:t>
      </w:r>
      <w:r w:rsidR="00807100" w:rsidRPr="007C50BA">
        <w:rPr>
          <w:rStyle w:val="Refdenotaalpie"/>
          <w:rFonts w:ascii="Arial" w:hAnsi="Arial" w:cs="Arial"/>
        </w:rPr>
        <w:footnoteReference w:id="12"/>
      </w:r>
      <w:r w:rsidR="00807100" w:rsidRPr="007C50BA">
        <w:rPr>
          <w:rFonts w:ascii="Arial" w:eastAsia="Times New Roman" w:hAnsi="Arial" w:cs="Arial"/>
          <w:b/>
          <w:lang w:val="es-ES" w:eastAsia="es-ES"/>
        </w:rPr>
        <w:t xml:space="preserve"> (L-J)</w:t>
      </w:r>
    </w:p>
    <w:p w14:paraId="4B860D46" w14:textId="77777777" w:rsidR="008F6632" w:rsidRPr="007C50BA" w:rsidRDefault="008F6632" w:rsidP="007C50BA">
      <w:pPr>
        <w:spacing w:after="0" w:line="240" w:lineRule="auto"/>
        <w:jc w:val="both"/>
        <w:rPr>
          <w:rFonts w:ascii="Arial" w:eastAsia="Times New Roman" w:hAnsi="Arial" w:cs="Arial"/>
          <w:lang w:val="es-ES" w:eastAsia="es-ES"/>
        </w:rPr>
      </w:pPr>
    </w:p>
    <w:p w14:paraId="48AFF744" w14:textId="77777777" w:rsidR="008F6632" w:rsidRPr="007C50BA" w:rsidRDefault="008F6632" w:rsidP="007C50BA">
      <w:pPr>
        <w:pStyle w:val="Prrafodelista"/>
        <w:numPr>
          <w:ilvl w:val="0"/>
          <w:numId w:val="32"/>
        </w:numPr>
        <w:spacing w:after="0" w:line="240" w:lineRule="auto"/>
        <w:jc w:val="both"/>
        <w:rPr>
          <w:rFonts w:ascii="Arial" w:eastAsia="Times New Roman" w:hAnsi="Arial" w:cs="Arial"/>
          <w:lang w:val="es-ES" w:eastAsia="es-ES"/>
        </w:rPr>
      </w:pPr>
      <w:r w:rsidRPr="007C50BA">
        <w:rPr>
          <w:rFonts w:ascii="Arial" w:eastAsia="Times New Roman" w:hAnsi="Arial" w:cs="Arial"/>
          <w:lang w:val="es-ES" w:eastAsia="es-ES"/>
        </w:rPr>
        <w:t xml:space="preserve">Realizar la identificación, análisis y valoración del riesgo de los procesos o servicios sociales, según le corresponda. </w:t>
      </w:r>
    </w:p>
    <w:p w14:paraId="21ADC791" w14:textId="77777777" w:rsidR="008F6632" w:rsidRPr="007C50BA" w:rsidRDefault="008F6632" w:rsidP="007C50BA">
      <w:pPr>
        <w:spacing w:after="0" w:line="240" w:lineRule="auto"/>
        <w:jc w:val="both"/>
        <w:rPr>
          <w:rFonts w:ascii="Arial" w:eastAsia="Times New Roman" w:hAnsi="Arial" w:cs="Arial"/>
          <w:lang w:val="es-ES" w:eastAsia="es-ES"/>
        </w:rPr>
      </w:pPr>
    </w:p>
    <w:p w14:paraId="22CDD3AE" w14:textId="77777777" w:rsidR="008F6632" w:rsidRPr="007C50BA" w:rsidRDefault="008F6632" w:rsidP="007C50BA">
      <w:pPr>
        <w:pStyle w:val="Prrafodelista"/>
        <w:numPr>
          <w:ilvl w:val="0"/>
          <w:numId w:val="32"/>
        </w:numPr>
        <w:spacing w:after="0" w:line="240" w:lineRule="auto"/>
        <w:jc w:val="both"/>
        <w:rPr>
          <w:rFonts w:ascii="Arial" w:eastAsia="Times New Roman" w:hAnsi="Arial" w:cs="Arial"/>
          <w:lang w:val="es-ES" w:eastAsia="es-ES"/>
        </w:rPr>
      </w:pPr>
      <w:r w:rsidRPr="007C50BA">
        <w:rPr>
          <w:rFonts w:ascii="Arial" w:eastAsia="Times New Roman" w:hAnsi="Arial" w:cs="Arial"/>
          <w:lang w:val="es-ES" w:eastAsia="es-ES"/>
        </w:rPr>
        <w:t>Coordinar la ejecución de las acciones de mejora preventivas para el tratamiento de los riesgos.</w:t>
      </w:r>
    </w:p>
    <w:p w14:paraId="4D3E710F" w14:textId="393689CE" w:rsidR="008F6632" w:rsidRPr="007C50BA" w:rsidRDefault="008F6632" w:rsidP="007C50BA">
      <w:pPr>
        <w:spacing w:after="0" w:line="240" w:lineRule="auto"/>
        <w:ind w:firstLine="60"/>
        <w:jc w:val="both"/>
        <w:rPr>
          <w:rFonts w:ascii="Arial" w:eastAsia="Times New Roman" w:hAnsi="Arial" w:cs="Arial"/>
          <w:lang w:val="es-ES" w:eastAsia="es-ES"/>
        </w:rPr>
      </w:pPr>
    </w:p>
    <w:p w14:paraId="6F8424C9" w14:textId="298ED074" w:rsidR="008F6632" w:rsidRPr="007C50BA" w:rsidRDefault="008F6632" w:rsidP="007C50BA">
      <w:pPr>
        <w:pStyle w:val="Prrafodelista"/>
        <w:numPr>
          <w:ilvl w:val="0"/>
          <w:numId w:val="32"/>
        </w:numPr>
        <w:autoSpaceDE w:val="0"/>
        <w:autoSpaceDN w:val="0"/>
        <w:adjustRightInd w:val="0"/>
        <w:spacing w:after="0" w:line="240" w:lineRule="auto"/>
        <w:jc w:val="both"/>
        <w:rPr>
          <w:rFonts w:ascii="Arial" w:eastAsia="Times New Roman" w:hAnsi="Arial" w:cs="Arial"/>
          <w:lang w:val="es-ES" w:eastAsia="es-ES"/>
        </w:rPr>
      </w:pPr>
      <w:r w:rsidRPr="007C50BA">
        <w:rPr>
          <w:rFonts w:ascii="Arial" w:eastAsia="Times New Roman" w:hAnsi="Arial" w:cs="Arial"/>
          <w:lang w:val="es-ES" w:eastAsia="es-ES"/>
        </w:rPr>
        <w:t xml:space="preserve">Realizar seguimiento cada tres y/o cuatro meses, según corresponda, a las acciones preventivas formuladas para dar tratamiento al riesgo de gestión y corrupción.  </w:t>
      </w:r>
    </w:p>
    <w:p w14:paraId="3B843924" w14:textId="77777777" w:rsidR="008F6632" w:rsidRPr="007C50BA" w:rsidRDefault="008F6632" w:rsidP="007C50BA">
      <w:pPr>
        <w:autoSpaceDE w:val="0"/>
        <w:autoSpaceDN w:val="0"/>
        <w:adjustRightInd w:val="0"/>
        <w:spacing w:after="0" w:line="240" w:lineRule="auto"/>
        <w:jc w:val="both"/>
        <w:rPr>
          <w:rFonts w:ascii="Arial" w:eastAsia="Times New Roman" w:hAnsi="Arial" w:cs="Arial"/>
          <w:lang w:val="es-ES" w:eastAsia="es-ES"/>
        </w:rPr>
      </w:pPr>
    </w:p>
    <w:p w14:paraId="5A90F950" w14:textId="01CD299F" w:rsidR="008F6632" w:rsidRPr="007C50BA" w:rsidRDefault="008F6632" w:rsidP="007C50BA">
      <w:pPr>
        <w:pStyle w:val="Prrafodelista"/>
        <w:numPr>
          <w:ilvl w:val="0"/>
          <w:numId w:val="32"/>
        </w:numPr>
        <w:autoSpaceDE w:val="0"/>
        <w:autoSpaceDN w:val="0"/>
        <w:adjustRightInd w:val="0"/>
        <w:spacing w:after="0" w:line="240" w:lineRule="auto"/>
        <w:jc w:val="both"/>
        <w:rPr>
          <w:rFonts w:ascii="Arial" w:eastAsia="Times New Roman" w:hAnsi="Arial" w:cs="Arial"/>
          <w:lang w:val="es-ES" w:eastAsia="es-ES"/>
        </w:rPr>
      </w:pPr>
      <w:r w:rsidRPr="007C50BA">
        <w:rPr>
          <w:rFonts w:ascii="Arial" w:eastAsia="Times New Roman" w:hAnsi="Arial" w:cs="Arial"/>
          <w:lang w:val="es-ES" w:eastAsia="es-ES"/>
        </w:rPr>
        <w:t xml:space="preserve">Analizar el estado de administración del riesgo como resultado de su seguimiento, monitoreo y la evaluación realizada por la Oficina de Control Interno, e incorporar las propuestas de mejoramiento y tratamiento de los riesgos, de acuerdo con los procedimientos de Administración de Riesgos y Acciones de Mejora.  </w:t>
      </w:r>
    </w:p>
    <w:p w14:paraId="06B946BC" w14:textId="77777777" w:rsidR="008F6632" w:rsidRPr="007C50BA" w:rsidRDefault="008F6632" w:rsidP="007C50BA">
      <w:pPr>
        <w:autoSpaceDE w:val="0"/>
        <w:autoSpaceDN w:val="0"/>
        <w:adjustRightInd w:val="0"/>
        <w:spacing w:after="0" w:line="240" w:lineRule="auto"/>
        <w:jc w:val="both"/>
        <w:rPr>
          <w:rFonts w:ascii="Arial" w:eastAsia="Times New Roman" w:hAnsi="Arial" w:cs="Arial"/>
          <w:lang w:val="es-ES" w:eastAsia="es-ES"/>
        </w:rPr>
      </w:pPr>
    </w:p>
    <w:p w14:paraId="0CDB5784" w14:textId="1C0EC01E" w:rsidR="008F6632" w:rsidRPr="007C50BA" w:rsidRDefault="008F6632" w:rsidP="007C50BA">
      <w:pPr>
        <w:pStyle w:val="Prrafodelista"/>
        <w:numPr>
          <w:ilvl w:val="0"/>
          <w:numId w:val="32"/>
        </w:numPr>
        <w:autoSpaceDE w:val="0"/>
        <w:autoSpaceDN w:val="0"/>
        <w:adjustRightInd w:val="0"/>
        <w:spacing w:after="0" w:line="240" w:lineRule="auto"/>
        <w:jc w:val="both"/>
        <w:rPr>
          <w:rFonts w:ascii="Arial" w:eastAsia="Times New Roman" w:hAnsi="Arial" w:cs="Arial"/>
          <w:lang w:val="es-ES" w:eastAsia="es-ES"/>
        </w:rPr>
      </w:pPr>
      <w:r w:rsidRPr="007C50BA">
        <w:rPr>
          <w:rFonts w:ascii="Arial" w:eastAsia="Times New Roman" w:hAnsi="Arial" w:cs="Arial"/>
          <w:lang w:val="es-ES" w:eastAsia="es-ES"/>
        </w:rPr>
        <w:t xml:space="preserve">Formular el plan de contingencia para el tratamiento de los riesgos ubicados en Zona Baja de exposición, cuando el líder decida asumir el riesgo y coordinar su ejecución en caso de que el riesgo se materialice. </w:t>
      </w:r>
    </w:p>
    <w:p w14:paraId="3BB15E8A" w14:textId="77777777" w:rsidR="008F6632" w:rsidRPr="007C50BA" w:rsidRDefault="008F6632" w:rsidP="007C50BA">
      <w:pPr>
        <w:autoSpaceDE w:val="0"/>
        <w:autoSpaceDN w:val="0"/>
        <w:adjustRightInd w:val="0"/>
        <w:spacing w:after="0" w:line="240" w:lineRule="auto"/>
        <w:jc w:val="both"/>
        <w:rPr>
          <w:rFonts w:ascii="Arial" w:eastAsia="Times New Roman" w:hAnsi="Arial" w:cs="Arial"/>
          <w:b/>
          <w:lang w:val="es-ES" w:eastAsia="es-ES"/>
        </w:rPr>
      </w:pPr>
    </w:p>
    <w:p w14:paraId="3AEB911F" w14:textId="794A0779" w:rsidR="008F6632" w:rsidRPr="007C50BA" w:rsidRDefault="008F6632" w:rsidP="007C50BA">
      <w:pPr>
        <w:numPr>
          <w:ilvl w:val="1"/>
          <w:numId w:val="30"/>
        </w:numPr>
        <w:tabs>
          <w:tab w:val="clear" w:pos="720"/>
          <w:tab w:val="num" w:pos="426"/>
        </w:tabs>
        <w:autoSpaceDE w:val="0"/>
        <w:autoSpaceDN w:val="0"/>
        <w:adjustRightInd w:val="0"/>
        <w:spacing w:after="0" w:line="240" w:lineRule="auto"/>
        <w:jc w:val="both"/>
        <w:rPr>
          <w:rFonts w:ascii="Arial" w:eastAsia="Times New Roman" w:hAnsi="Arial" w:cs="Arial"/>
          <w:b/>
          <w:lang w:val="es-ES" w:eastAsia="es-ES"/>
        </w:rPr>
      </w:pPr>
      <w:r w:rsidRPr="007C50BA">
        <w:rPr>
          <w:rFonts w:ascii="Arial" w:eastAsia="Times New Roman" w:hAnsi="Arial" w:cs="Arial"/>
          <w:b/>
          <w:lang w:val="es-ES" w:eastAsia="es-ES"/>
        </w:rPr>
        <w:t>Gestor de proceso:</w:t>
      </w:r>
    </w:p>
    <w:p w14:paraId="7A2B2AD3" w14:textId="77777777" w:rsidR="008F6632" w:rsidRPr="007C50BA" w:rsidRDefault="008F6632" w:rsidP="007C50BA">
      <w:pPr>
        <w:autoSpaceDE w:val="0"/>
        <w:autoSpaceDN w:val="0"/>
        <w:adjustRightInd w:val="0"/>
        <w:spacing w:after="0" w:line="240" w:lineRule="auto"/>
        <w:jc w:val="both"/>
        <w:rPr>
          <w:rFonts w:ascii="Arial" w:eastAsia="Times New Roman" w:hAnsi="Arial" w:cs="Arial"/>
          <w:lang w:val="es-ES" w:eastAsia="es-ES"/>
        </w:rPr>
      </w:pPr>
    </w:p>
    <w:p w14:paraId="6516D550" w14:textId="64E2D4BD" w:rsidR="008F6632" w:rsidRPr="007C50BA" w:rsidRDefault="001C1347" w:rsidP="007C50BA">
      <w:pPr>
        <w:pStyle w:val="Prrafodelista"/>
        <w:numPr>
          <w:ilvl w:val="0"/>
          <w:numId w:val="34"/>
        </w:numPr>
        <w:autoSpaceDE w:val="0"/>
        <w:autoSpaceDN w:val="0"/>
        <w:adjustRightInd w:val="0"/>
        <w:spacing w:after="0" w:line="240" w:lineRule="auto"/>
        <w:jc w:val="both"/>
        <w:rPr>
          <w:rFonts w:ascii="Arial" w:eastAsia="Times New Roman" w:hAnsi="Arial" w:cs="Arial"/>
          <w:lang w:val="es-ES" w:eastAsia="es-ES"/>
        </w:rPr>
      </w:pPr>
      <w:r w:rsidRPr="007C50BA">
        <w:rPr>
          <w:rFonts w:ascii="Arial" w:eastAsia="Times New Roman" w:hAnsi="Arial" w:cs="Arial"/>
          <w:lang w:val="es-ES" w:eastAsia="es-ES"/>
        </w:rPr>
        <w:t>Realizar las acciones para asistir</w:t>
      </w:r>
      <w:r w:rsidR="008F6632" w:rsidRPr="007C50BA">
        <w:rPr>
          <w:rFonts w:ascii="Arial" w:eastAsia="Times New Roman" w:hAnsi="Arial" w:cs="Arial"/>
          <w:lang w:val="es-ES" w:eastAsia="es-ES"/>
        </w:rPr>
        <w:t xml:space="preserve"> al líder del proceso </w:t>
      </w:r>
      <w:r w:rsidRPr="007C50BA">
        <w:rPr>
          <w:rFonts w:ascii="Arial" w:eastAsia="Times New Roman" w:hAnsi="Arial" w:cs="Arial"/>
          <w:lang w:val="es-ES" w:eastAsia="es-ES"/>
        </w:rPr>
        <w:t>en el desarrollo de la</w:t>
      </w:r>
      <w:r w:rsidR="008F6632" w:rsidRPr="007C50BA">
        <w:rPr>
          <w:rFonts w:ascii="Arial" w:eastAsia="Times New Roman" w:hAnsi="Arial" w:cs="Arial"/>
          <w:lang w:val="es-ES" w:eastAsia="es-ES"/>
        </w:rPr>
        <w:t>s responsabilidades que debe cumplir en materia de administración del riesgo.</w:t>
      </w:r>
    </w:p>
    <w:p w14:paraId="6B06E251" w14:textId="77777777" w:rsidR="008F6632" w:rsidRPr="007C50BA" w:rsidRDefault="008F6632" w:rsidP="007C50BA">
      <w:pPr>
        <w:autoSpaceDE w:val="0"/>
        <w:autoSpaceDN w:val="0"/>
        <w:adjustRightInd w:val="0"/>
        <w:spacing w:after="0" w:line="240" w:lineRule="auto"/>
        <w:jc w:val="both"/>
        <w:rPr>
          <w:rFonts w:ascii="Arial" w:eastAsia="Times New Roman" w:hAnsi="Arial" w:cs="Arial"/>
          <w:lang w:val="es-ES" w:eastAsia="es-ES"/>
        </w:rPr>
      </w:pPr>
    </w:p>
    <w:p w14:paraId="4CD8F488" w14:textId="0337EFFB" w:rsidR="008F6632" w:rsidRPr="007C50BA" w:rsidRDefault="008F6632" w:rsidP="007C50BA">
      <w:pPr>
        <w:numPr>
          <w:ilvl w:val="1"/>
          <w:numId w:val="30"/>
        </w:numPr>
        <w:tabs>
          <w:tab w:val="clear" w:pos="720"/>
          <w:tab w:val="num" w:pos="426"/>
        </w:tabs>
        <w:autoSpaceDE w:val="0"/>
        <w:autoSpaceDN w:val="0"/>
        <w:adjustRightInd w:val="0"/>
        <w:spacing w:after="0" w:line="240" w:lineRule="auto"/>
        <w:ind w:left="426" w:hanging="426"/>
        <w:jc w:val="both"/>
        <w:rPr>
          <w:rFonts w:ascii="Arial" w:eastAsia="Times New Roman" w:hAnsi="Arial" w:cs="Arial"/>
          <w:b/>
          <w:lang w:val="es-ES" w:eastAsia="es-ES"/>
        </w:rPr>
      </w:pPr>
      <w:r w:rsidRPr="007C50BA">
        <w:rPr>
          <w:rFonts w:ascii="Arial" w:eastAsia="Times New Roman" w:hAnsi="Arial" w:cs="Arial"/>
          <w:b/>
          <w:lang w:val="es-ES" w:eastAsia="es-ES"/>
        </w:rPr>
        <w:t>Gestor de dependencia:</w:t>
      </w:r>
    </w:p>
    <w:p w14:paraId="3A29E28B" w14:textId="74A44302" w:rsidR="008F6632" w:rsidRPr="007C50BA" w:rsidRDefault="008F6632" w:rsidP="007C50BA">
      <w:pPr>
        <w:autoSpaceDE w:val="0"/>
        <w:autoSpaceDN w:val="0"/>
        <w:adjustRightInd w:val="0"/>
        <w:spacing w:after="0" w:line="240" w:lineRule="auto"/>
        <w:jc w:val="both"/>
        <w:rPr>
          <w:rFonts w:ascii="Arial" w:eastAsia="Times New Roman" w:hAnsi="Arial" w:cs="Arial"/>
          <w:lang w:val="es-ES" w:eastAsia="es-ES"/>
        </w:rPr>
      </w:pPr>
    </w:p>
    <w:p w14:paraId="78E48C14" w14:textId="49C5B541" w:rsidR="008F6632" w:rsidRPr="007C50BA" w:rsidRDefault="001C1347" w:rsidP="007C50BA">
      <w:pPr>
        <w:pStyle w:val="Prrafodelista"/>
        <w:numPr>
          <w:ilvl w:val="0"/>
          <w:numId w:val="34"/>
        </w:numPr>
        <w:autoSpaceDE w:val="0"/>
        <w:autoSpaceDN w:val="0"/>
        <w:adjustRightInd w:val="0"/>
        <w:spacing w:after="0" w:line="240" w:lineRule="auto"/>
        <w:jc w:val="both"/>
        <w:rPr>
          <w:rFonts w:ascii="Arial" w:eastAsia="Times New Roman" w:hAnsi="Arial" w:cs="Arial"/>
          <w:lang w:val="es-ES" w:eastAsia="es-ES"/>
        </w:rPr>
      </w:pPr>
      <w:r w:rsidRPr="007C50BA">
        <w:rPr>
          <w:rFonts w:ascii="Arial" w:eastAsia="Times New Roman" w:hAnsi="Arial" w:cs="Arial"/>
          <w:lang w:val="es-ES" w:eastAsia="es-ES"/>
        </w:rPr>
        <w:t xml:space="preserve">Realizar las acciones para asistir </w:t>
      </w:r>
      <w:r w:rsidR="008F6632" w:rsidRPr="007C50BA">
        <w:rPr>
          <w:rFonts w:ascii="Arial" w:eastAsia="Times New Roman" w:hAnsi="Arial" w:cs="Arial"/>
          <w:lang w:val="es-ES" w:eastAsia="es-ES"/>
        </w:rPr>
        <w:t xml:space="preserve">al jefe de la dependencia </w:t>
      </w:r>
      <w:r w:rsidRPr="007C50BA">
        <w:rPr>
          <w:rFonts w:ascii="Arial" w:eastAsia="Times New Roman" w:hAnsi="Arial" w:cs="Arial"/>
          <w:lang w:val="es-ES" w:eastAsia="es-ES"/>
        </w:rPr>
        <w:t xml:space="preserve">a cargo técnicamente del servicio (dependencias técnicas poblacionales y territoriales del nivel central) </w:t>
      </w:r>
      <w:r w:rsidR="00C72018" w:rsidRPr="007C50BA">
        <w:rPr>
          <w:rFonts w:ascii="Arial" w:hAnsi="Arial" w:cs="Arial"/>
          <w:lang w:eastAsia="es-CO"/>
        </w:rPr>
        <w:t>en</w:t>
      </w:r>
      <w:r w:rsidR="008F6632" w:rsidRPr="007C50BA">
        <w:rPr>
          <w:rFonts w:ascii="Arial" w:eastAsia="Times New Roman" w:hAnsi="Arial" w:cs="Arial"/>
          <w:lang w:val="es-ES" w:eastAsia="es-ES"/>
        </w:rPr>
        <w:t xml:space="preserve"> el desarrollo de l</w:t>
      </w:r>
      <w:r w:rsidRPr="007C50BA">
        <w:rPr>
          <w:rFonts w:ascii="Arial" w:eastAsia="Times New Roman" w:hAnsi="Arial" w:cs="Arial"/>
          <w:lang w:val="es-ES" w:eastAsia="es-ES"/>
        </w:rPr>
        <w:t>a</w:t>
      </w:r>
      <w:r w:rsidR="008F6632" w:rsidRPr="007C50BA">
        <w:rPr>
          <w:rFonts w:ascii="Arial" w:eastAsia="Times New Roman" w:hAnsi="Arial" w:cs="Arial"/>
          <w:lang w:val="es-ES" w:eastAsia="es-ES"/>
        </w:rPr>
        <w:t>s responsabilidades que debe cumplir en materia de administración del riesgo.</w:t>
      </w:r>
    </w:p>
    <w:p w14:paraId="48D28793" w14:textId="77777777" w:rsidR="004259C0" w:rsidRPr="007C50BA" w:rsidRDefault="004259C0" w:rsidP="007C50BA">
      <w:pPr>
        <w:autoSpaceDE w:val="0"/>
        <w:autoSpaceDN w:val="0"/>
        <w:adjustRightInd w:val="0"/>
        <w:spacing w:after="0" w:line="240" w:lineRule="auto"/>
        <w:jc w:val="both"/>
        <w:rPr>
          <w:rFonts w:ascii="Arial" w:eastAsia="Times New Roman" w:hAnsi="Arial" w:cs="Arial"/>
          <w:lang w:val="es-ES" w:eastAsia="es-ES"/>
        </w:rPr>
      </w:pPr>
    </w:p>
    <w:p w14:paraId="29A18B88" w14:textId="77777777" w:rsidR="008F6632" w:rsidRPr="007C50BA" w:rsidRDefault="008F6632" w:rsidP="007C50BA">
      <w:pPr>
        <w:numPr>
          <w:ilvl w:val="1"/>
          <w:numId w:val="30"/>
        </w:numPr>
        <w:tabs>
          <w:tab w:val="clear" w:pos="720"/>
          <w:tab w:val="num" w:pos="426"/>
        </w:tabs>
        <w:autoSpaceDE w:val="0"/>
        <w:autoSpaceDN w:val="0"/>
        <w:adjustRightInd w:val="0"/>
        <w:spacing w:after="0" w:line="240" w:lineRule="auto"/>
        <w:ind w:left="426" w:hanging="426"/>
        <w:jc w:val="both"/>
        <w:rPr>
          <w:rFonts w:ascii="Arial" w:eastAsia="Times New Roman" w:hAnsi="Arial" w:cs="Arial"/>
          <w:b/>
          <w:lang w:val="es-ES" w:eastAsia="es-ES"/>
        </w:rPr>
      </w:pPr>
      <w:r w:rsidRPr="007C50BA">
        <w:rPr>
          <w:rFonts w:ascii="Arial" w:eastAsia="Times New Roman" w:hAnsi="Arial" w:cs="Arial"/>
          <w:b/>
          <w:lang w:val="es-ES" w:eastAsia="es-ES"/>
        </w:rPr>
        <w:t>Jefe de la Oficina de Control Interno</w:t>
      </w:r>
    </w:p>
    <w:p w14:paraId="357298D4" w14:textId="77777777" w:rsidR="008F6632" w:rsidRPr="007C50BA" w:rsidRDefault="008F6632" w:rsidP="007C50BA">
      <w:pPr>
        <w:autoSpaceDE w:val="0"/>
        <w:autoSpaceDN w:val="0"/>
        <w:adjustRightInd w:val="0"/>
        <w:spacing w:after="0" w:line="240" w:lineRule="auto"/>
        <w:jc w:val="both"/>
        <w:rPr>
          <w:rFonts w:ascii="Arial" w:eastAsia="Times New Roman" w:hAnsi="Arial" w:cs="Arial"/>
          <w:lang w:val="es-ES" w:eastAsia="es-ES"/>
        </w:rPr>
      </w:pPr>
    </w:p>
    <w:p w14:paraId="085DCE3E" w14:textId="30899D51" w:rsidR="008F6632" w:rsidRPr="007C50BA" w:rsidRDefault="008F6632" w:rsidP="007C50BA">
      <w:pPr>
        <w:pStyle w:val="Prrafodelista"/>
        <w:numPr>
          <w:ilvl w:val="0"/>
          <w:numId w:val="34"/>
        </w:numPr>
        <w:autoSpaceDE w:val="0"/>
        <w:autoSpaceDN w:val="0"/>
        <w:adjustRightInd w:val="0"/>
        <w:spacing w:after="0" w:line="240" w:lineRule="auto"/>
        <w:jc w:val="both"/>
        <w:rPr>
          <w:rFonts w:ascii="Arial" w:eastAsia="Times New Roman" w:hAnsi="Arial" w:cs="Arial"/>
          <w:lang w:val="es-ES" w:eastAsia="es-ES"/>
        </w:rPr>
      </w:pPr>
      <w:r w:rsidRPr="007C50BA">
        <w:rPr>
          <w:rFonts w:ascii="Arial" w:eastAsia="Times New Roman" w:hAnsi="Arial" w:cs="Arial"/>
          <w:lang w:val="es-ES" w:eastAsia="es-ES"/>
        </w:rPr>
        <w:t xml:space="preserve">Realizar la evaluación independiente al cumplimiento de las acciones preventivas para el tratamiento de los riesgos oficializados.  </w:t>
      </w:r>
    </w:p>
    <w:p w14:paraId="11BDD01B" w14:textId="77777777" w:rsidR="008F6632" w:rsidRPr="007C50BA" w:rsidRDefault="008F6632" w:rsidP="007C50BA">
      <w:pPr>
        <w:autoSpaceDE w:val="0"/>
        <w:autoSpaceDN w:val="0"/>
        <w:adjustRightInd w:val="0"/>
        <w:spacing w:after="0" w:line="240" w:lineRule="auto"/>
        <w:jc w:val="both"/>
        <w:rPr>
          <w:rFonts w:ascii="Arial" w:eastAsia="Times New Roman" w:hAnsi="Arial" w:cs="Arial"/>
          <w:lang w:val="es-ES" w:eastAsia="es-ES"/>
        </w:rPr>
      </w:pPr>
    </w:p>
    <w:p w14:paraId="39E55C66" w14:textId="00FA01A1" w:rsidR="008F6632" w:rsidRPr="007C50BA" w:rsidRDefault="00D13B3A" w:rsidP="007C50BA">
      <w:pPr>
        <w:pStyle w:val="Prrafodelista"/>
        <w:numPr>
          <w:ilvl w:val="0"/>
          <w:numId w:val="34"/>
        </w:numPr>
        <w:autoSpaceDE w:val="0"/>
        <w:autoSpaceDN w:val="0"/>
        <w:adjustRightInd w:val="0"/>
        <w:spacing w:after="0" w:line="240" w:lineRule="auto"/>
        <w:jc w:val="both"/>
        <w:rPr>
          <w:rFonts w:ascii="Arial" w:eastAsia="Times New Roman" w:hAnsi="Arial" w:cs="Arial"/>
          <w:lang w:val="es-ES" w:eastAsia="es-ES"/>
        </w:rPr>
      </w:pPr>
      <w:r w:rsidRPr="007C50BA">
        <w:rPr>
          <w:rFonts w:ascii="Arial" w:eastAsia="Times New Roman" w:hAnsi="Arial" w:cs="Arial"/>
          <w:lang w:val="es-ES" w:eastAsia="es-ES"/>
        </w:rPr>
        <w:t>I</w:t>
      </w:r>
      <w:r w:rsidR="008F6632" w:rsidRPr="007C50BA">
        <w:rPr>
          <w:rFonts w:ascii="Arial" w:eastAsia="Times New Roman" w:hAnsi="Arial" w:cs="Arial"/>
          <w:lang w:val="es-ES" w:eastAsia="es-ES"/>
        </w:rPr>
        <w:t xml:space="preserve">dentificar y comunicar </w:t>
      </w:r>
      <w:r w:rsidR="00B251C5" w:rsidRPr="007C50BA">
        <w:rPr>
          <w:rFonts w:ascii="Arial" w:eastAsia="Times New Roman" w:hAnsi="Arial" w:cs="Arial"/>
          <w:lang w:val="es-ES" w:eastAsia="es-ES"/>
        </w:rPr>
        <w:t>al L</w:t>
      </w:r>
      <w:r w:rsidR="008F6632" w:rsidRPr="007C50BA">
        <w:rPr>
          <w:rFonts w:ascii="Arial" w:eastAsia="Times New Roman" w:hAnsi="Arial" w:cs="Arial"/>
          <w:lang w:val="es-ES" w:eastAsia="es-ES"/>
        </w:rPr>
        <w:t>-J las debilidades detectadas para que éste to</w:t>
      </w:r>
      <w:r w:rsidRPr="007C50BA">
        <w:rPr>
          <w:rFonts w:ascii="Arial" w:eastAsia="Times New Roman" w:hAnsi="Arial" w:cs="Arial"/>
          <w:lang w:val="es-ES" w:eastAsia="es-ES"/>
        </w:rPr>
        <w:t>me las medidas correspondientes, como resultado de la evaluación a la administración de riesgos.</w:t>
      </w:r>
    </w:p>
    <w:p w14:paraId="2F167E90" w14:textId="77777777" w:rsidR="008F6632" w:rsidRPr="007C50BA" w:rsidRDefault="008F6632" w:rsidP="007C50BA">
      <w:pPr>
        <w:autoSpaceDE w:val="0"/>
        <w:autoSpaceDN w:val="0"/>
        <w:adjustRightInd w:val="0"/>
        <w:spacing w:after="0" w:line="240" w:lineRule="auto"/>
        <w:jc w:val="both"/>
        <w:rPr>
          <w:rFonts w:ascii="Arial" w:eastAsia="Times New Roman" w:hAnsi="Arial" w:cs="Arial"/>
          <w:lang w:val="es-ES" w:eastAsia="es-ES"/>
        </w:rPr>
      </w:pPr>
    </w:p>
    <w:p w14:paraId="0D02150F" w14:textId="0CAAC60E" w:rsidR="008F6632" w:rsidRPr="007C50BA" w:rsidRDefault="004259C0" w:rsidP="007C50BA">
      <w:pPr>
        <w:pStyle w:val="Prrafodelista"/>
        <w:numPr>
          <w:ilvl w:val="0"/>
          <w:numId w:val="34"/>
        </w:numPr>
        <w:autoSpaceDE w:val="0"/>
        <w:autoSpaceDN w:val="0"/>
        <w:adjustRightInd w:val="0"/>
        <w:spacing w:after="0" w:line="240" w:lineRule="auto"/>
        <w:jc w:val="both"/>
        <w:rPr>
          <w:rFonts w:ascii="Arial" w:eastAsia="Times New Roman" w:hAnsi="Arial" w:cs="Arial"/>
          <w:lang w:val="es-ES" w:eastAsia="es-ES"/>
        </w:rPr>
      </w:pPr>
      <w:r w:rsidRPr="007C50BA">
        <w:rPr>
          <w:rFonts w:ascii="Arial" w:eastAsia="Times New Roman" w:hAnsi="Arial" w:cs="Arial"/>
          <w:lang w:val="es-ES" w:eastAsia="es-ES"/>
        </w:rPr>
        <w:t>Verificar</w:t>
      </w:r>
      <w:r w:rsidR="008F6632" w:rsidRPr="007C50BA">
        <w:rPr>
          <w:rFonts w:ascii="Arial" w:eastAsia="Times New Roman" w:hAnsi="Arial" w:cs="Arial"/>
          <w:lang w:val="es-ES" w:eastAsia="es-ES"/>
        </w:rPr>
        <w:t xml:space="preserve"> la implementación del plan de contingencia para el tratamiento de los riesgos materializados y presentar el informe al L-J y el </w:t>
      </w:r>
      <w:proofErr w:type="gramStart"/>
      <w:r w:rsidR="008F6632" w:rsidRPr="007C50BA">
        <w:rPr>
          <w:rFonts w:ascii="Arial" w:eastAsia="Times New Roman" w:hAnsi="Arial" w:cs="Arial"/>
          <w:lang w:val="es-ES" w:eastAsia="es-ES"/>
        </w:rPr>
        <w:t>Secretario</w:t>
      </w:r>
      <w:proofErr w:type="gramEnd"/>
      <w:r w:rsidR="008F6632" w:rsidRPr="007C50BA">
        <w:rPr>
          <w:rFonts w:ascii="Arial" w:eastAsia="Times New Roman" w:hAnsi="Arial" w:cs="Arial"/>
          <w:lang w:val="es-ES" w:eastAsia="es-ES"/>
        </w:rPr>
        <w:t xml:space="preserve">(a) de Despacho. </w:t>
      </w:r>
    </w:p>
    <w:p w14:paraId="23EEA383" w14:textId="77777777" w:rsidR="008F6632" w:rsidRPr="007C50BA" w:rsidRDefault="008F6632" w:rsidP="007C50BA">
      <w:pPr>
        <w:autoSpaceDE w:val="0"/>
        <w:autoSpaceDN w:val="0"/>
        <w:adjustRightInd w:val="0"/>
        <w:spacing w:after="0" w:line="240" w:lineRule="auto"/>
        <w:jc w:val="both"/>
        <w:rPr>
          <w:rFonts w:ascii="Arial" w:eastAsia="Times New Roman" w:hAnsi="Arial" w:cs="Arial"/>
          <w:lang w:val="es-ES" w:eastAsia="es-ES"/>
        </w:rPr>
      </w:pPr>
    </w:p>
    <w:p w14:paraId="1503A1DF" w14:textId="121D1B9D" w:rsidR="008F6632" w:rsidRPr="007C50BA" w:rsidRDefault="008F6632" w:rsidP="007C50BA">
      <w:pPr>
        <w:pStyle w:val="Prrafodelista"/>
        <w:numPr>
          <w:ilvl w:val="0"/>
          <w:numId w:val="34"/>
        </w:numPr>
        <w:autoSpaceDE w:val="0"/>
        <w:autoSpaceDN w:val="0"/>
        <w:adjustRightInd w:val="0"/>
        <w:spacing w:after="0" w:line="240" w:lineRule="auto"/>
        <w:jc w:val="both"/>
        <w:rPr>
          <w:rFonts w:ascii="Arial" w:eastAsia="Times New Roman" w:hAnsi="Arial" w:cs="Arial"/>
          <w:lang w:val="es-ES" w:eastAsia="es-ES"/>
        </w:rPr>
      </w:pPr>
      <w:r w:rsidRPr="007C50BA">
        <w:rPr>
          <w:rFonts w:ascii="Arial" w:eastAsia="Times New Roman" w:hAnsi="Arial" w:cs="Arial"/>
          <w:lang w:val="es-ES" w:eastAsia="es-ES"/>
        </w:rPr>
        <w:t>Actualizar el Instrumento de</w:t>
      </w:r>
      <w:r w:rsidR="00D13B3A" w:rsidRPr="007C50BA">
        <w:rPr>
          <w:rFonts w:ascii="Arial" w:eastAsia="Times New Roman" w:hAnsi="Arial" w:cs="Arial"/>
          <w:lang w:val="es-ES" w:eastAsia="es-ES"/>
        </w:rPr>
        <w:t xml:space="preserve"> Registro y Control de</w:t>
      </w:r>
      <w:r w:rsidRPr="007C50BA">
        <w:rPr>
          <w:rFonts w:ascii="Arial" w:eastAsia="Times New Roman" w:hAnsi="Arial" w:cs="Arial"/>
          <w:lang w:val="es-ES" w:eastAsia="es-ES"/>
        </w:rPr>
        <w:t xml:space="preserve"> Acciones de Mejora con las decisiones tomadas y oficializadas por el L-J</w:t>
      </w:r>
      <w:r w:rsidR="004E5FFA" w:rsidRPr="007C50BA">
        <w:rPr>
          <w:rFonts w:ascii="Arial" w:eastAsia="Times New Roman" w:hAnsi="Arial" w:cs="Arial"/>
          <w:lang w:val="es-ES" w:eastAsia="es-ES"/>
        </w:rPr>
        <w:t>.</w:t>
      </w:r>
    </w:p>
    <w:p w14:paraId="4765B437" w14:textId="77777777" w:rsidR="008F6632" w:rsidRPr="007C50BA" w:rsidRDefault="008F6632" w:rsidP="007C50BA">
      <w:pPr>
        <w:autoSpaceDE w:val="0"/>
        <w:autoSpaceDN w:val="0"/>
        <w:adjustRightInd w:val="0"/>
        <w:spacing w:after="0" w:line="240" w:lineRule="auto"/>
        <w:jc w:val="both"/>
        <w:rPr>
          <w:rFonts w:ascii="Arial" w:eastAsia="Times New Roman" w:hAnsi="Arial" w:cs="Arial"/>
          <w:lang w:val="es-ES" w:eastAsia="es-ES"/>
        </w:rPr>
      </w:pPr>
    </w:p>
    <w:p w14:paraId="23BF7168" w14:textId="3F71FE73" w:rsidR="008F6632" w:rsidRPr="007C50BA" w:rsidRDefault="008F6632" w:rsidP="007C50BA">
      <w:pPr>
        <w:pStyle w:val="Prrafodelista"/>
        <w:numPr>
          <w:ilvl w:val="0"/>
          <w:numId w:val="34"/>
        </w:numPr>
        <w:autoSpaceDE w:val="0"/>
        <w:autoSpaceDN w:val="0"/>
        <w:adjustRightInd w:val="0"/>
        <w:spacing w:after="0" w:line="240" w:lineRule="auto"/>
        <w:jc w:val="both"/>
        <w:rPr>
          <w:rFonts w:ascii="Arial" w:eastAsia="Times New Roman" w:hAnsi="Arial" w:cs="Arial"/>
          <w:lang w:val="es-ES" w:eastAsia="es-ES"/>
        </w:rPr>
      </w:pPr>
      <w:r w:rsidRPr="007C50BA">
        <w:rPr>
          <w:rFonts w:ascii="Arial" w:eastAsia="Times New Roman" w:hAnsi="Arial" w:cs="Arial"/>
          <w:lang w:val="es-ES" w:eastAsia="es-ES"/>
        </w:rPr>
        <w:t>Informar a</w:t>
      </w:r>
      <w:r w:rsidR="004259C0" w:rsidRPr="007C50BA">
        <w:rPr>
          <w:rFonts w:ascii="Arial" w:eastAsia="Times New Roman" w:hAnsi="Arial" w:cs="Arial"/>
          <w:lang w:val="es-ES" w:eastAsia="es-ES"/>
        </w:rPr>
        <w:t xml:space="preserve"> </w:t>
      </w:r>
      <w:r w:rsidRPr="007C50BA">
        <w:rPr>
          <w:rFonts w:ascii="Arial" w:eastAsia="Times New Roman" w:hAnsi="Arial" w:cs="Arial"/>
          <w:lang w:val="es-ES" w:eastAsia="es-ES"/>
        </w:rPr>
        <w:t>l</w:t>
      </w:r>
      <w:r w:rsidR="004259C0" w:rsidRPr="007C50BA">
        <w:rPr>
          <w:rFonts w:ascii="Arial" w:eastAsia="Times New Roman" w:hAnsi="Arial" w:cs="Arial"/>
          <w:lang w:val="es-ES" w:eastAsia="es-ES"/>
        </w:rPr>
        <w:t>a instancia competente</w:t>
      </w:r>
      <w:r w:rsidRPr="007C50BA">
        <w:rPr>
          <w:rFonts w:ascii="Arial" w:eastAsia="Times New Roman" w:hAnsi="Arial" w:cs="Arial"/>
          <w:lang w:val="es-ES" w:eastAsia="es-ES"/>
        </w:rPr>
        <w:t xml:space="preserve"> sobre el estado y efectividad de las acciones preventivas para el tratamiento de los riesgos.</w:t>
      </w:r>
    </w:p>
    <w:p w14:paraId="026E6AF1" w14:textId="77777777" w:rsidR="008F6632" w:rsidRDefault="008F6632" w:rsidP="007C50BA">
      <w:pPr>
        <w:autoSpaceDE w:val="0"/>
        <w:autoSpaceDN w:val="0"/>
        <w:adjustRightInd w:val="0"/>
        <w:spacing w:after="0" w:line="240" w:lineRule="auto"/>
        <w:jc w:val="both"/>
        <w:rPr>
          <w:rFonts w:ascii="Arial" w:eastAsia="Times New Roman" w:hAnsi="Arial" w:cs="Arial"/>
          <w:lang w:val="es-ES" w:eastAsia="es-ES"/>
        </w:rPr>
      </w:pPr>
    </w:p>
    <w:p w14:paraId="61094FF4" w14:textId="77777777" w:rsidR="008F6632" w:rsidRPr="007C50BA" w:rsidRDefault="008F6632" w:rsidP="007C50BA">
      <w:pPr>
        <w:numPr>
          <w:ilvl w:val="1"/>
          <w:numId w:val="30"/>
        </w:numPr>
        <w:tabs>
          <w:tab w:val="clear" w:pos="720"/>
          <w:tab w:val="num" w:pos="426"/>
        </w:tabs>
        <w:spacing w:after="0" w:line="240" w:lineRule="auto"/>
        <w:ind w:left="426" w:hanging="426"/>
        <w:jc w:val="both"/>
        <w:rPr>
          <w:rFonts w:ascii="Arial" w:eastAsia="Times New Roman" w:hAnsi="Arial" w:cs="Arial"/>
          <w:b/>
          <w:lang w:val="es-ES" w:eastAsia="es-ES"/>
        </w:rPr>
      </w:pPr>
      <w:r w:rsidRPr="007C50BA">
        <w:rPr>
          <w:rFonts w:ascii="Arial" w:eastAsia="Times New Roman" w:hAnsi="Arial" w:cs="Arial"/>
          <w:b/>
          <w:lang w:val="es-ES" w:eastAsia="es-ES"/>
        </w:rPr>
        <w:t>Director de Análisis y Diseño Estratégico</w:t>
      </w:r>
    </w:p>
    <w:p w14:paraId="3D4D2A85" w14:textId="77777777" w:rsidR="008F6632" w:rsidRPr="007C50BA" w:rsidRDefault="008F6632" w:rsidP="007C50BA">
      <w:pPr>
        <w:spacing w:after="0" w:line="240" w:lineRule="auto"/>
        <w:jc w:val="both"/>
        <w:rPr>
          <w:rFonts w:ascii="Arial" w:eastAsia="Times New Roman" w:hAnsi="Arial" w:cs="Arial"/>
          <w:lang w:val="es-ES" w:eastAsia="es-ES"/>
        </w:rPr>
      </w:pPr>
    </w:p>
    <w:p w14:paraId="75E658AE" w14:textId="546509DB" w:rsidR="0048611F" w:rsidRPr="007C50BA" w:rsidRDefault="008F6632" w:rsidP="007C50BA">
      <w:pPr>
        <w:pStyle w:val="Prrafodelista"/>
        <w:numPr>
          <w:ilvl w:val="0"/>
          <w:numId w:val="35"/>
        </w:numPr>
        <w:spacing w:after="0" w:line="240" w:lineRule="auto"/>
        <w:jc w:val="both"/>
        <w:rPr>
          <w:rFonts w:ascii="Arial" w:eastAsia="Times New Roman" w:hAnsi="Arial" w:cs="Arial"/>
          <w:color w:val="4472C4" w:themeColor="accent5"/>
          <w:lang w:eastAsia="es-CO"/>
        </w:rPr>
      </w:pPr>
      <w:r w:rsidRPr="007C50BA">
        <w:rPr>
          <w:rFonts w:ascii="Arial" w:eastAsia="Times New Roman" w:hAnsi="Arial" w:cs="Arial"/>
          <w:lang w:val="es-ES" w:eastAsia="es-ES"/>
        </w:rPr>
        <w:t xml:space="preserve">Dictar los lineamientos técnicos a los L-J en las etapas de identificación, análisis y valoración del riesgo de los procesos y los servicios que presta la </w:t>
      </w:r>
      <w:r w:rsidRPr="007C50BA">
        <w:rPr>
          <w:rFonts w:ascii="Arial" w:eastAsia="Times New Roman" w:hAnsi="Arial" w:cs="Arial"/>
          <w:lang w:eastAsia="es-CO"/>
        </w:rPr>
        <w:t>organización</w:t>
      </w:r>
      <w:r w:rsidRPr="007C50BA">
        <w:rPr>
          <w:rFonts w:ascii="Arial" w:eastAsia="Times New Roman" w:hAnsi="Arial" w:cs="Arial"/>
          <w:lang w:val="es-ES" w:eastAsia="es-ES"/>
        </w:rPr>
        <w:t>.</w:t>
      </w:r>
    </w:p>
    <w:p w14:paraId="20E4FF80" w14:textId="3897F597" w:rsidR="0048611F" w:rsidRDefault="0048611F" w:rsidP="007C50BA">
      <w:pPr>
        <w:spacing w:after="0" w:line="240" w:lineRule="auto"/>
        <w:jc w:val="both"/>
        <w:rPr>
          <w:rFonts w:ascii="Arial" w:hAnsi="Arial" w:cs="Arial"/>
        </w:rPr>
      </w:pPr>
    </w:p>
    <w:p w14:paraId="7FAF4E38" w14:textId="77777777" w:rsidR="007C50BA" w:rsidRPr="007C50BA" w:rsidRDefault="007C50BA" w:rsidP="007C50BA">
      <w:pPr>
        <w:spacing w:after="0" w:line="240" w:lineRule="auto"/>
        <w:jc w:val="both"/>
        <w:rPr>
          <w:rFonts w:ascii="Arial" w:hAnsi="Arial" w:cs="Arial"/>
        </w:rPr>
      </w:pPr>
    </w:p>
    <w:p w14:paraId="38860594" w14:textId="5B72007C" w:rsidR="00CE5C7B" w:rsidRPr="007C50BA" w:rsidRDefault="00524D18" w:rsidP="007C50BA">
      <w:pPr>
        <w:numPr>
          <w:ilvl w:val="0"/>
          <w:numId w:val="15"/>
        </w:numPr>
        <w:tabs>
          <w:tab w:val="clear" w:pos="0"/>
          <w:tab w:val="num" w:pos="360"/>
        </w:tabs>
        <w:spacing w:after="0" w:line="240" w:lineRule="auto"/>
        <w:ind w:left="360"/>
        <w:jc w:val="both"/>
        <w:rPr>
          <w:rFonts w:ascii="Arial" w:hAnsi="Arial" w:cs="Arial"/>
          <w:b/>
        </w:rPr>
      </w:pPr>
      <w:r w:rsidRPr="007C50BA">
        <w:rPr>
          <w:rFonts w:ascii="Arial" w:hAnsi="Arial" w:cs="Arial"/>
          <w:b/>
        </w:rPr>
        <w:t xml:space="preserve">Administración del </w:t>
      </w:r>
      <w:r w:rsidR="0048611F" w:rsidRPr="007C50BA">
        <w:rPr>
          <w:rFonts w:ascii="Arial" w:hAnsi="Arial" w:cs="Arial"/>
          <w:b/>
        </w:rPr>
        <w:t>lineamiento</w:t>
      </w:r>
    </w:p>
    <w:p w14:paraId="28E97082" w14:textId="77777777" w:rsidR="00524D18" w:rsidRPr="007C50BA" w:rsidRDefault="00524D18" w:rsidP="007C50BA">
      <w:pPr>
        <w:spacing w:after="0" w:line="240" w:lineRule="auto"/>
        <w:jc w:val="both"/>
        <w:rPr>
          <w:rFonts w:ascii="Arial" w:hAnsi="Arial" w:cs="Arial"/>
          <w:i/>
        </w:rPr>
      </w:pPr>
    </w:p>
    <w:p w14:paraId="1E8DEA65" w14:textId="2E268E4A" w:rsidR="00524D18" w:rsidRPr="007C50BA" w:rsidRDefault="00B16B61" w:rsidP="007C50BA">
      <w:pPr>
        <w:spacing w:after="0" w:line="240" w:lineRule="auto"/>
        <w:jc w:val="both"/>
        <w:rPr>
          <w:rFonts w:ascii="Arial" w:eastAsia="Times New Roman" w:hAnsi="Arial" w:cs="Arial"/>
          <w:lang w:val="es-ES" w:eastAsia="es-ES"/>
        </w:rPr>
      </w:pPr>
      <w:r w:rsidRPr="007C50BA">
        <w:rPr>
          <w:rFonts w:ascii="Arial" w:eastAsia="Times New Roman" w:hAnsi="Arial" w:cs="Arial"/>
          <w:lang w:val="es-ES" w:eastAsia="es-ES"/>
        </w:rPr>
        <w:t>Dirección de Análisis y Diseño Estratégico</w:t>
      </w:r>
      <w:r w:rsidR="008F0DEE" w:rsidRPr="007C50BA">
        <w:rPr>
          <w:rFonts w:ascii="Arial" w:eastAsia="Times New Roman" w:hAnsi="Arial" w:cs="Arial"/>
          <w:lang w:val="es-ES" w:eastAsia="es-ES"/>
        </w:rPr>
        <w:t xml:space="preserve"> – Subdirección de Diseño, Evaluación y Sistematización.</w:t>
      </w:r>
    </w:p>
    <w:p w14:paraId="6275E1C0" w14:textId="4FD449E6" w:rsidR="00B16B61" w:rsidRPr="007C50BA" w:rsidRDefault="00B16B61" w:rsidP="007C50BA">
      <w:pPr>
        <w:spacing w:after="0" w:line="240" w:lineRule="auto"/>
        <w:jc w:val="both"/>
        <w:rPr>
          <w:rFonts w:ascii="Arial" w:hAnsi="Arial" w:cs="Arial"/>
        </w:rPr>
      </w:pPr>
    </w:p>
    <w:p w14:paraId="1E23DAE4" w14:textId="77777777" w:rsidR="00B16B61" w:rsidRPr="007C50BA" w:rsidRDefault="00B16B61" w:rsidP="007C50BA">
      <w:pPr>
        <w:spacing w:after="0" w:line="240" w:lineRule="auto"/>
        <w:jc w:val="both"/>
        <w:rPr>
          <w:rFonts w:ascii="Arial" w:hAnsi="Arial" w:cs="Arial"/>
        </w:rPr>
      </w:pPr>
    </w:p>
    <w:p w14:paraId="6A7F67B1" w14:textId="77777777" w:rsidR="000E50BA" w:rsidRPr="007C50BA" w:rsidRDefault="000E50BA" w:rsidP="007C50BA">
      <w:pPr>
        <w:numPr>
          <w:ilvl w:val="0"/>
          <w:numId w:val="15"/>
        </w:numPr>
        <w:tabs>
          <w:tab w:val="clear" w:pos="0"/>
          <w:tab w:val="num" w:pos="360"/>
        </w:tabs>
        <w:spacing w:after="0" w:line="240" w:lineRule="auto"/>
        <w:ind w:left="360"/>
        <w:jc w:val="both"/>
        <w:rPr>
          <w:rFonts w:ascii="Arial" w:hAnsi="Arial" w:cs="Arial"/>
          <w:b/>
        </w:rPr>
      </w:pPr>
      <w:r w:rsidRPr="007C50BA">
        <w:rPr>
          <w:rFonts w:ascii="Arial" w:hAnsi="Arial" w:cs="Arial"/>
          <w:b/>
        </w:rPr>
        <w:t>Aprobación del documento</w:t>
      </w:r>
    </w:p>
    <w:p w14:paraId="34B9EE35" w14:textId="77777777" w:rsidR="000E50BA" w:rsidRDefault="000E50BA" w:rsidP="007C50BA">
      <w:pPr>
        <w:spacing w:after="0" w:line="240" w:lineRule="auto"/>
        <w:jc w:val="both"/>
        <w:rPr>
          <w:rFonts w:ascii="Arial" w:hAnsi="Arial" w:cs="Arial"/>
          <w:b/>
          <w:lang w:val="es-MX"/>
        </w:rPr>
      </w:pPr>
    </w:p>
    <w:p w14:paraId="274E53DE" w14:textId="77777777" w:rsidR="003F0905" w:rsidRPr="007C50BA" w:rsidRDefault="003F0905" w:rsidP="007C50BA">
      <w:pPr>
        <w:spacing w:after="0" w:line="240" w:lineRule="auto"/>
        <w:jc w:val="both"/>
        <w:rPr>
          <w:rFonts w:ascii="Arial" w:hAnsi="Arial" w:cs="Arial"/>
          <w:b/>
          <w:lang w:val="es-MX"/>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2"/>
        <w:gridCol w:w="2835"/>
        <w:gridCol w:w="2268"/>
      </w:tblGrid>
      <w:tr w:rsidR="00B16B61" w:rsidRPr="007C50BA" w14:paraId="1ABFE297" w14:textId="77777777" w:rsidTr="00F9061B">
        <w:trPr>
          <w:jc w:val="center"/>
        </w:trPr>
        <w:tc>
          <w:tcPr>
            <w:tcW w:w="1134" w:type="dxa"/>
            <w:tcBorders>
              <w:top w:val="nil"/>
              <w:left w:val="nil"/>
              <w:bottom w:val="single" w:sz="4" w:space="0" w:color="000000"/>
              <w:right w:val="single" w:sz="4" w:space="0" w:color="000000"/>
            </w:tcBorders>
            <w:vAlign w:val="center"/>
          </w:tcPr>
          <w:p w14:paraId="70F8AFFA" w14:textId="77777777" w:rsidR="005A3ABF" w:rsidRPr="007C50BA" w:rsidRDefault="005A3ABF" w:rsidP="007C50BA">
            <w:pPr>
              <w:spacing w:after="0" w:line="240" w:lineRule="auto"/>
              <w:jc w:val="both"/>
              <w:rPr>
                <w:rFonts w:ascii="Arial" w:hAnsi="Arial" w:cs="Arial"/>
                <w:b/>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83F606" w14:textId="77777777" w:rsidR="005A3ABF" w:rsidRPr="007C50BA" w:rsidRDefault="005A3ABF" w:rsidP="007C50BA">
            <w:pPr>
              <w:spacing w:after="0" w:line="240" w:lineRule="auto"/>
              <w:jc w:val="center"/>
              <w:rPr>
                <w:rFonts w:ascii="Arial" w:hAnsi="Arial" w:cs="Arial"/>
                <w:b/>
                <w:sz w:val="16"/>
                <w:szCs w:val="16"/>
              </w:rPr>
            </w:pPr>
            <w:r w:rsidRPr="007C50BA">
              <w:rPr>
                <w:rFonts w:ascii="Arial" w:hAnsi="Arial" w:cs="Arial"/>
                <w:b/>
                <w:sz w:val="16"/>
                <w:szCs w:val="16"/>
              </w:rPr>
              <w:t>Elaboró</w:t>
            </w:r>
          </w:p>
        </w:tc>
        <w:tc>
          <w:tcPr>
            <w:tcW w:w="2835" w:type="dxa"/>
            <w:tcBorders>
              <w:top w:val="single" w:sz="4" w:space="0" w:color="000000"/>
              <w:left w:val="single" w:sz="4" w:space="0" w:color="000000"/>
              <w:bottom w:val="single" w:sz="4" w:space="0" w:color="000000"/>
              <w:right w:val="single" w:sz="4" w:space="0" w:color="000000"/>
            </w:tcBorders>
            <w:vAlign w:val="center"/>
          </w:tcPr>
          <w:p w14:paraId="5481EAC4" w14:textId="77777777" w:rsidR="005A3ABF" w:rsidRPr="007C50BA" w:rsidRDefault="005A3ABF" w:rsidP="007C50BA">
            <w:pPr>
              <w:spacing w:after="0" w:line="240" w:lineRule="auto"/>
              <w:jc w:val="center"/>
              <w:rPr>
                <w:rFonts w:ascii="Arial" w:hAnsi="Arial" w:cs="Arial"/>
                <w:b/>
                <w:sz w:val="16"/>
                <w:szCs w:val="16"/>
              </w:rPr>
            </w:pPr>
            <w:r w:rsidRPr="007C50BA">
              <w:rPr>
                <w:rFonts w:ascii="Arial" w:hAnsi="Arial" w:cs="Arial"/>
                <w:b/>
                <w:sz w:val="16"/>
                <w:szCs w:val="16"/>
              </w:rPr>
              <w:t>Revisó</w:t>
            </w:r>
          </w:p>
        </w:tc>
        <w:tc>
          <w:tcPr>
            <w:tcW w:w="2268" w:type="dxa"/>
            <w:tcBorders>
              <w:top w:val="single" w:sz="4" w:space="0" w:color="000000"/>
              <w:left w:val="single" w:sz="4" w:space="0" w:color="000000"/>
              <w:bottom w:val="single" w:sz="4" w:space="0" w:color="000000"/>
              <w:right w:val="single" w:sz="4" w:space="0" w:color="000000"/>
            </w:tcBorders>
            <w:vAlign w:val="center"/>
          </w:tcPr>
          <w:p w14:paraId="17184FF3" w14:textId="77777777" w:rsidR="005A3ABF" w:rsidRPr="007C50BA" w:rsidRDefault="005A3ABF" w:rsidP="007C50BA">
            <w:pPr>
              <w:spacing w:after="0" w:line="240" w:lineRule="auto"/>
              <w:jc w:val="center"/>
              <w:rPr>
                <w:rFonts w:ascii="Arial" w:hAnsi="Arial" w:cs="Arial"/>
                <w:b/>
                <w:sz w:val="16"/>
                <w:szCs w:val="16"/>
              </w:rPr>
            </w:pPr>
            <w:r w:rsidRPr="007C50BA">
              <w:rPr>
                <w:rFonts w:ascii="Arial" w:hAnsi="Arial" w:cs="Arial"/>
                <w:b/>
                <w:sz w:val="16"/>
                <w:szCs w:val="16"/>
              </w:rPr>
              <w:t>Aprobó</w:t>
            </w:r>
          </w:p>
        </w:tc>
      </w:tr>
      <w:tr w:rsidR="00B16B61" w:rsidRPr="007C50BA" w14:paraId="55C34057" w14:textId="77777777" w:rsidTr="00F23BB3">
        <w:trPr>
          <w:trHeight w:val="495"/>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E646F01" w14:textId="77777777" w:rsidR="00B16B61" w:rsidRPr="007C50BA" w:rsidRDefault="00B16B61" w:rsidP="007C50BA">
            <w:pPr>
              <w:spacing w:after="0" w:line="240" w:lineRule="auto"/>
              <w:jc w:val="both"/>
              <w:rPr>
                <w:rFonts w:ascii="Arial" w:hAnsi="Arial" w:cs="Arial"/>
                <w:b/>
                <w:sz w:val="16"/>
                <w:szCs w:val="16"/>
              </w:rPr>
            </w:pPr>
            <w:r w:rsidRPr="007C50BA">
              <w:rPr>
                <w:rFonts w:ascii="Arial" w:hAnsi="Arial" w:cs="Arial"/>
                <w:b/>
                <w:sz w:val="16"/>
                <w:szCs w:val="16"/>
              </w:rPr>
              <w:t>Nombre</w:t>
            </w:r>
          </w:p>
        </w:tc>
        <w:tc>
          <w:tcPr>
            <w:tcW w:w="2552" w:type="dxa"/>
            <w:tcBorders>
              <w:top w:val="single" w:sz="4" w:space="0" w:color="000000"/>
              <w:left w:val="single" w:sz="4" w:space="0" w:color="000000"/>
              <w:bottom w:val="single" w:sz="4" w:space="0" w:color="000000"/>
              <w:right w:val="single" w:sz="4" w:space="0" w:color="000000"/>
            </w:tcBorders>
            <w:vAlign w:val="center"/>
          </w:tcPr>
          <w:p w14:paraId="6308A7A0" w14:textId="4A4E04BA" w:rsidR="00B16B61" w:rsidRPr="007C50BA" w:rsidRDefault="00B16B61" w:rsidP="007C50BA">
            <w:pPr>
              <w:spacing w:after="0" w:line="240" w:lineRule="auto"/>
              <w:jc w:val="center"/>
              <w:rPr>
                <w:rFonts w:ascii="Arial" w:hAnsi="Arial" w:cs="Arial"/>
                <w:sz w:val="16"/>
                <w:szCs w:val="16"/>
                <w:lang w:val="es-ES"/>
              </w:rPr>
            </w:pPr>
            <w:r w:rsidRPr="007C50BA">
              <w:rPr>
                <w:rFonts w:ascii="Arial" w:hAnsi="Arial" w:cs="Arial"/>
                <w:sz w:val="16"/>
                <w:szCs w:val="16"/>
                <w:lang w:val="es-ES"/>
              </w:rPr>
              <w:t xml:space="preserve">Viviana Lucia Mendoza </w:t>
            </w:r>
            <w:proofErr w:type="spellStart"/>
            <w:r w:rsidRPr="007C50BA">
              <w:rPr>
                <w:rFonts w:ascii="Arial" w:hAnsi="Arial" w:cs="Arial"/>
                <w:sz w:val="16"/>
                <w:szCs w:val="16"/>
                <w:lang w:val="es-ES"/>
              </w:rPr>
              <w:t>Hortúa</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14:paraId="3183E728" w14:textId="77777777" w:rsidR="00B16B61" w:rsidRPr="007C50BA" w:rsidRDefault="00B16B61" w:rsidP="007C50BA">
            <w:pPr>
              <w:spacing w:after="0" w:line="240" w:lineRule="auto"/>
              <w:jc w:val="center"/>
              <w:rPr>
                <w:rFonts w:ascii="Arial" w:hAnsi="Arial" w:cs="Arial"/>
                <w:sz w:val="16"/>
                <w:szCs w:val="16"/>
              </w:rPr>
            </w:pPr>
            <w:r w:rsidRPr="007C50BA">
              <w:rPr>
                <w:rFonts w:ascii="Arial" w:hAnsi="Arial" w:cs="Arial"/>
                <w:sz w:val="16"/>
                <w:szCs w:val="16"/>
              </w:rPr>
              <w:t>Alexandra Rivera Pardo</w:t>
            </w:r>
          </w:p>
        </w:tc>
        <w:tc>
          <w:tcPr>
            <w:tcW w:w="2268" w:type="dxa"/>
            <w:vMerge w:val="restart"/>
            <w:tcBorders>
              <w:top w:val="single" w:sz="4" w:space="0" w:color="000000"/>
              <w:left w:val="single" w:sz="4" w:space="0" w:color="000000"/>
              <w:right w:val="single" w:sz="4" w:space="0" w:color="000000"/>
            </w:tcBorders>
            <w:vAlign w:val="center"/>
          </w:tcPr>
          <w:p w14:paraId="2C47B3A3" w14:textId="586EFB4D" w:rsidR="00B16B61" w:rsidRPr="007C50BA" w:rsidRDefault="00B16B61" w:rsidP="007C50BA">
            <w:pPr>
              <w:spacing w:after="0" w:line="240" w:lineRule="auto"/>
              <w:jc w:val="center"/>
              <w:rPr>
                <w:rFonts w:ascii="Arial" w:hAnsi="Arial" w:cs="Arial"/>
                <w:sz w:val="16"/>
                <w:szCs w:val="16"/>
                <w:lang w:val="es-ES_tradnl"/>
              </w:rPr>
            </w:pPr>
            <w:r w:rsidRPr="007C50BA">
              <w:rPr>
                <w:rFonts w:ascii="Arial" w:hAnsi="Arial" w:cs="Arial"/>
                <w:sz w:val="16"/>
                <w:szCs w:val="16"/>
                <w:lang w:val="es-ES_tradnl"/>
              </w:rPr>
              <w:t>Comité Institucional de Coordinación de Control Interno</w:t>
            </w:r>
          </w:p>
        </w:tc>
      </w:tr>
      <w:tr w:rsidR="00B16B61" w:rsidRPr="007C50BA" w14:paraId="74C1AB58" w14:textId="77777777" w:rsidTr="00F23BB3">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E88386D" w14:textId="77777777" w:rsidR="00B16B61" w:rsidRPr="007C50BA" w:rsidRDefault="00B16B61" w:rsidP="007C50BA">
            <w:pPr>
              <w:spacing w:after="0" w:line="240" w:lineRule="auto"/>
              <w:jc w:val="both"/>
              <w:rPr>
                <w:rFonts w:ascii="Arial" w:hAnsi="Arial" w:cs="Arial"/>
                <w:b/>
                <w:sz w:val="16"/>
                <w:szCs w:val="16"/>
              </w:rPr>
            </w:pPr>
            <w:r w:rsidRPr="007C50BA">
              <w:rPr>
                <w:rFonts w:ascii="Arial" w:hAnsi="Arial" w:cs="Arial"/>
                <w:b/>
                <w:sz w:val="16"/>
                <w:szCs w:val="16"/>
              </w:rPr>
              <w:t>Cargo/Rol</w:t>
            </w:r>
          </w:p>
        </w:tc>
        <w:tc>
          <w:tcPr>
            <w:tcW w:w="2552" w:type="dxa"/>
            <w:tcBorders>
              <w:top w:val="single" w:sz="4" w:space="0" w:color="000000"/>
              <w:left w:val="single" w:sz="4" w:space="0" w:color="000000"/>
              <w:bottom w:val="single" w:sz="4" w:space="0" w:color="000000"/>
              <w:right w:val="single" w:sz="4" w:space="0" w:color="000000"/>
            </w:tcBorders>
            <w:vAlign w:val="center"/>
          </w:tcPr>
          <w:p w14:paraId="0AE979E1" w14:textId="3BB1FB51" w:rsidR="00B16B61" w:rsidRPr="007C50BA" w:rsidRDefault="00B16B61" w:rsidP="007C50BA">
            <w:pPr>
              <w:spacing w:after="0" w:line="240" w:lineRule="auto"/>
              <w:jc w:val="center"/>
              <w:rPr>
                <w:rFonts w:ascii="Arial" w:hAnsi="Arial" w:cs="Arial"/>
                <w:sz w:val="16"/>
                <w:szCs w:val="16"/>
                <w:lang w:val="es-ES"/>
              </w:rPr>
            </w:pPr>
            <w:r w:rsidRPr="007C50BA">
              <w:rPr>
                <w:rFonts w:ascii="Arial" w:hAnsi="Arial" w:cs="Arial"/>
                <w:sz w:val="16"/>
                <w:szCs w:val="16"/>
                <w:lang w:val="es-ES"/>
              </w:rPr>
              <w:t xml:space="preserve">Contratista </w:t>
            </w:r>
            <w:r w:rsidRPr="007C50BA">
              <w:rPr>
                <w:rFonts w:ascii="Arial" w:hAnsi="Arial" w:cs="Arial"/>
                <w:sz w:val="16"/>
                <w:szCs w:val="16"/>
              </w:rPr>
              <w:t>Subdirección de Diseño, Evaluación y Sistematización</w:t>
            </w:r>
          </w:p>
        </w:tc>
        <w:tc>
          <w:tcPr>
            <w:tcW w:w="2835" w:type="dxa"/>
            <w:tcBorders>
              <w:top w:val="single" w:sz="4" w:space="0" w:color="000000"/>
              <w:left w:val="single" w:sz="4" w:space="0" w:color="000000"/>
              <w:bottom w:val="single" w:sz="4" w:space="0" w:color="000000"/>
              <w:right w:val="single" w:sz="4" w:space="0" w:color="000000"/>
            </w:tcBorders>
            <w:vAlign w:val="center"/>
          </w:tcPr>
          <w:p w14:paraId="14F4B59B" w14:textId="660AB8C7" w:rsidR="00B16B61" w:rsidRPr="007C50BA" w:rsidRDefault="00B16B61" w:rsidP="007C50BA">
            <w:pPr>
              <w:spacing w:after="0" w:line="240" w:lineRule="auto"/>
              <w:jc w:val="center"/>
              <w:rPr>
                <w:rFonts w:ascii="Arial" w:hAnsi="Arial" w:cs="Arial"/>
                <w:sz w:val="16"/>
                <w:szCs w:val="16"/>
                <w:lang w:val="es-ES"/>
              </w:rPr>
            </w:pPr>
            <w:r w:rsidRPr="007C50BA">
              <w:rPr>
                <w:rFonts w:ascii="Arial" w:hAnsi="Arial" w:cs="Arial"/>
                <w:sz w:val="16"/>
                <w:szCs w:val="16"/>
              </w:rPr>
              <w:t>Subdirectora de Diseño, Evaluación y Sistematización</w:t>
            </w:r>
          </w:p>
        </w:tc>
        <w:tc>
          <w:tcPr>
            <w:tcW w:w="2268" w:type="dxa"/>
            <w:vMerge/>
            <w:tcBorders>
              <w:left w:val="single" w:sz="4" w:space="0" w:color="000000"/>
              <w:bottom w:val="single" w:sz="4" w:space="0" w:color="000000"/>
              <w:right w:val="single" w:sz="4" w:space="0" w:color="000000"/>
            </w:tcBorders>
            <w:vAlign w:val="center"/>
          </w:tcPr>
          <w:p w14:paraId="0AE7AC17" w14:textId="1C8B62DE" w:rsidR="00B16B61" w:rsidRPr="007C50BA" w:rsidRDefault="00B16B61" w:rsidP="007C50BA">
            <w:pPr>
              <w:spacing w:after="0" w:line="240" w:lineRule="auto"/>
              <w:jc w:val="center"/>
              <w:rPr>
                <w:rFonts w:ascii="Arial" w:hAnsi="Arial" w:cs="Arial"/>
                <w:sz w:val="16"/>
                <w:szCs w:val="16"/>
                <w:lang w:val="es-ES"/>
              </w:rPr>
            </w:pPr>
          </w:p>
        </w:tc>
      </w:tr>
    </w:tbl>
    <w:p w14:paraId="005250F6" w14:textId="5AAF2021" w:rsidR="005A3ABF" w:rsidRPr="007C50BA" w:rsidRDefault="005A3ABF" w:rsidP="007C50BA">
      <w:pPr>
        <w:spacing w:after="0" w:line="240" w:lineRule="auto"/>
        <w:jc w:val="both"/>
        <w:rPr>
          <w:rFonts w:ascii="Arial" w:hAnsi="Arial" w:cs="Arial"/>
          <w:sz w:val="12"/>
          <w:szCs w:val="12"/>
        </w:rPr>
      </w:pPr>
    </w:p>
    <w:p w14:paraId="5EDF63EE" w14:textId="47A0DA0F" w:rsidR="009F6AE9" w:rsidRPr="007C50BA" w:rsidRDefault="009F6AE9" w:rsidP="007C50BA">
      <w:pPr>
        <w:spacing w:after="0" w:line="240" w:lineRule="auto"/>
        <w:jc w:val="both"/>
        <w:rPr>
          <w:rFonts w:ascii="Arial" w:hAnsi="Arial" w:cs="Arial"/>
          <w:sz w:val="12"/>
          <w:szCs w:val="12"/>
        </w:rPr>
      </w:pPr>
    </w:p>
    <w:p w14:paraId="663E4C50" w14:textId="35DEA636" w:rsidR="009F6AE9" w:rsidRPr="007C50BA" w:rsidRDefault="009F6AE9" w:rsidP="007C50BA">
      <w:pPr>
        <w:spacing w:after="0" w:line="240" w:lineRule="auto"/>
        <w:jc w:val="both"/>
        <w:rPr>
          <w:rFonts w:ascii="Arial" w:hAnsi="Arial" w:cs="Arial"/>
          <w:sz w:val="12"/>
          <w:szCs w:val="12"/>
        </w:rPr>
      </w:pPr>
    </w:p>
    <w:p w14:paraId="399B3498" w14:textId="291F10FD" w:rsidR="009F6AE9" w:rsidRPr="007C50BA" w:rsidRDefault="009F6AE9" w:rsidP="007C50BA">
      <w:pPr>
        <w:spacing w:after="0" w:line="240" w:lineRule="auto"/>
        <w:jc w:val="both"/>
        <w:rPr>
          <w:rFonts w:ascii="Arial" w:hAnsi="Arial" w:cs="Arial"/>
          <w:sz w:val="12"/>
          <w:szCs w:val="12"/>
        </w:rPr>
      </w:pPr>
    </w:p>
    <w:p w14:paraId="24801E88" w14:textId="5558490B" w:rsidR="009F6AE9" w:rsidRPr="007C50BA" w:rsidRDefault="009F6AE9" w:rsidP="007C50BA">
      <w:pPr>
        <w:spacing w:after="0" w:line="240" w:lineRule="auto"/>
        <w:jc w:val="both"/>
        <w:rPr>
          <w:rFonts w:ascii="Arial" w:hAnsi="Arial" w:cs="Arial"/>
          <w:sz w:val="12"/>
          <w:szCs w:val="12"/>
        </w:rPr>
      </w:pPr>
      <w:bookmarkStart w:id="1" w:name="_GoBack"/>
      <w:bookmarkEnd w:id="1"/>
    </w:p>
    <w:sectPr w:rsidR="009F6AE9" w:rsidRPr="007C50BA" w:rsidSect="009A46E9">
      <w:headerReference w:type="default" r:id="rId9"/>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5974" w14:textId="77777777" w:rsidR="00266FB9" w:rsidRDefault="00266FB9" w:rsidP="00B41D48">
      <w:pPr>
        <w:spacing w:after="0" w:line="240" w:lineRule="auto"/>
      </w:pPr>
      <w:r>
        <w:separator/>
      </w:r>
    </w:p>
  </w:endnote>
  <w:endnote w:type="continuationSeparator" w:id="0">
    <w:p w14:paraId="231AA913" w14:textId="77777777" w:rsidR="00266FB9" w:rsidRDefault="00266FB9"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AEDD" w14:textId="77777777" w:rsidR="00266FB9" w:rsidRDefault="00266FB9" w:rsidP="00B41D48">
      <w:pPr>
        <w:spacing w:after="0" w:line="240" w:lineRule="auto"/>
      </w:pPr>
      <w:r>
        <w:separator/>
      </w:r>
    </w:p>
  </w:footnote>
  <w:footnote w:type="continuationSeparator" w:id="0">
    <w:p w14:paraId="7C5B301E" w14:textId="77777777" w:rsidR="00266FB9" w:rsidRDefault="00266FB9" w:rsidP="00B41D48">
      <w:pPr>
        <w:spacing w:after="0" w:line="240" w:lineRule="auto"/>
      </w:pPr>
      <w:r>
        <w:continuationSeparator/>
      </w:r>
    </w:p>
  </w:footnote>
  <w:footnote w:id="1">
    <w:p w14:paraId="62FE24A5" w14:textId="3DAB88FC" w:rsidR="00DB1DBE" w:rsidRPr="00B956B1" w:rsidRDefault="00DB1DBE" w:rsidP="007D2670">
      <w:pPr>
        <w:pStyle w:val="Textonotapie"/>
        <w:rPr>
          <w:rFonts w:ascii="Arial" w:hAnsi="Arial" w:cs="Arial"/>
          <w:sz w:val="16"/>
        </w:rPr>
      </w:pPr>
      <w:r w:rsidRPr="00755463">
        <w:rPr>
          <w:rStyle w:val="Refdenotaalpie"/>
          <w:rFonts w:ascii="Arial" w:hAnsi="Arial" w:cs="Arial"/>
          <w:sz w:val="16"/>
        </w:rPr>
        <w:footnoteRef/>
      </w:r>
      <w:r w:rsidRPr="00B956B1">
        <w:rPr>
          <w:rFonts w:ascii="Arial" w:hAnsi="Arial" w:cs="Arial"/>
          <w:sz w:val="16"/>
        </w:rPr>
        <w:t xml:space="preserve"> Departamento Administrativo de la Función Pública. “Guía para la administración del riesgo” Versión 3. Año 2014. </w:t>
      </w:r>
    </w:p>
  </w:footnote>
  <w:footnote w:id="2">
    <w:p w14:paraId="1641ADE4" w14:textId="4C59774F" w:rsidR="00DB1DBE" w:rsidRPr="007C5ECD" w:rsidRDefault="00DB1DBE">
      <w:pPr>
        <w:pStyle w:val="Textonotapie"/>
        <w:rPr>
          <w:rFonts w:ascii="Arial" w:hAnsi="Arial" w:cs="Arial"/>
          <w:sz w:val="16"/>
          <w:szCs w:val="16"/>
        </w:rPr>
      </w:pPr>
      <w:r w:rsidRPr="00B956B1">
        <w:rPr>
          <w:rStyle w:val="Refdenotaalpie"/>
          <w:rFonts w:ascii="Arial" w:hAnsi="Arial" w:cs="Arial"/>
          <w:sz w:val="16"/>
          <w:szCs w:val="16"/>
        </w:rPr>
        <w:footnoteRef/>
      </w:r>
      <w:r w:rsidRPr="00B956B1">
        <w:rPr>
          <w:rFonts w:ascii="Arial" w:hAnsi="Arial" w:cs="Arial"/>
          <w:sz w:val="16"/>
          <w:szCs w:val="16"/>
        </w:rPr>
        <w:t xml:space="preserve"> Comité de Organizaciones Patrocinadoras de la Comisión </w:t>
      </w:r>
      <w:proofErr w:type="spellStart"/>
      <w:r w:rsidRPr="00B956B1">
        <w:rPr>
          <w:rFonts w:ascii="Arial" w:hAnsi="Arial" w:cs="Arial"/>
          <w:sz w:val="16"/>
          <w:szCs w:val="16"/>
        </w:rPr>
        <w:t>Treadway</w:t>
      </w:r>
      <w:proofErr w:type="spellEnd"/>
      <w:r w:rsidRPr="00B956B1">
        <w:rPr>
          <w:rFonts w:ascii="Arial" w:hAnsi="Arial" w:cs="Arial"/>
          <w:sz w:val="16"/>
          <w:szCs w:val="16"/>
        </w:rPr>
        <w:t>. Establecido en Estados Unidos</w:t>
      </w:r>
      <w:r>
        <w:rPr>
          <w:rFonts w:ascii="Arial" w:hAnsi="Arial" w:cs="Arial"/>
          <w:sz w:val="16"/>
          <w:szCs w:val="16"/>
        </w:rPr>
        <w:t>;</w:t>
      </w:r>
      <w:r w:rsidRPr="007C5ECD">
        <w:rPr>
          <w:rFonts w:ascii="Arial" w:hAnsi="Arial" w:cs="Arial"/>
          <w:sz w:val="16"/>
          <w:szCs w:val="16"/>
        </w:rPr>
        <w:t xml:space="preserve"> es una </w:t>
      </w:r>
      <w:proofErr w:type="spellStart"/>
      <w:r w:rsidRPr="007C5ECD">
        <w:rPr>
          <w:rFonts w:ascii="Arial" w:hAnsi="Arial" w:cs="Arial"/>
          <w:sz w:val="16"/>
          <w:szCs w:val="16"/>
        </w:rPr>
        <w:t>iniciatia</w:t>
      </w:r>
      <w:proofErr w:type="spellEnd"/>
      <w:r w:rsidRPr="007C5ECD">
        <w:rPr>
          <w:rFonts w:ascii="Arial" w:hAnsi="Arial" w:cs="Arial"/>
          <w:sz w:val="16"/>
          <w:szCs w:val="16"/>
        </w:rPr>
        <w:t xml:space="preserve"> conjunta para combatir el fraude corporativo.</w:t>
      </w:r>
    </w:p>
  </w:footnote>
  <w:footnote w:id="3">
    <w:p w14:paraId="4E338B00" w14:textId="77777777" w:rsidR="00DB1DBE" w:rsidRPr="002A31B3" w:rsidRDefault="00DB1DBE" w:rsidP="004F16BF">
      <w:pPr>
        <w:pStyle w:val="Textonotapie"/>
        <w:rPr>
          <w:rFonts w:ascii="Arial" w:hAnsi="Arial" w:cs="Arial"/>
          <w:sz w:val="16"/>
          <w:szCs w:val="16"/>
          <w:highlight w:val="green"/>
          <w:lang w:val="es-ES"/>
        </w:rPr>
      </w:pPr>
      <w:r w:rsidRPr="002A31B3">
        <w:rPr>
          <w:rStyle w:val="Refdenotaalpie"/>
          <w:rFonts w:ascii="Arial" w:hAnsi="Arial" w:cs="Arial"/>
          <w:sz w:val="16"/>
          <w:szCs w:val="16"/>
        </w:rPr>
        <w:footnoteRef/>
      </w:r>
      <w:r w:rsidRPr="002A31B3">
        <w:rPr>
          <w:rFonts w:ascii="Arial" w:hAnsi="Arial" w:cs="Arial"/>
          <w:sz w:val="16"/>
          <w:szCs w:val="16"/>
        </w:rPr>
        <w:t xml:space="preserve"> Instituto Colombiano de Normas Técnicas y Certificación, ICONTEC.  Manual – Directrices de Gestión del Riesgo. Complementa la NTC 5254 de 2006.  ICONTEC. Bogotá. 2008.  Pág. 11</w:t>
      </w:r>
    </w:p>
  </w:footnote>
  <w:footnote w:id="4">
    <w:p w14:paraId="2A686A4D" w14:textId="132A5266" w:rsidR="00DB1DBE" w:rsidRPr="002A31B3" w:rsidRDefault="00DB1DBE" w:rsidP="004F16BF">
      <w:pPr>
        <w:pStyle w:val="Textonotapie"/>
        <w:rPr>
          <w:rFonts w:ascii="Arial" w:hAnsi="Arial" w:cs="Arial"/>
          <w:sz w:val="16"/>
          <w:szCs w:val="16"/>
        </w:rPr>
      </w:pPr>
      <w:r w:rsidRPr="002A31B3">
        <w:rPr>
          <w:rStyle w:val="Refdenotaalpie"/>
          <w:rFonts w:ascii="Arial" w:hAnsi="Arial" w:cs="Arial"/>
          <w:sz w:val="16"/>
          <w:szCs w:val="16"/>
        </w:rPr>
        <w:footnoteRef/>
      </w:r>
      <w:r w:rsidR="0088352A" w:rsidRPr="0088352A">
        <w:rPr>
          <w:rFonts w:ascii="Arial" w:hAnsi="Arial" w:cs="Arial"/>
          <w:sz w:val="16"/>
          <w:szCs w:val="16"/>
        </w:rPr>
        <w:t>http://www.edesaesp.com.co/wp-content/uploads/2013/05/ASNZ-4360-de-1999.pdf</w:t>
      </w:r>
    </w:p>
  </w:footnote>
  <w:footnote w:id="5">
    <w:p w14:paraId="02A826A3" w14:textId="2893191A" w:rsidR="00DB1DBE" w:rsidRPr="005343E4" w:rsidRDefault="00DB1DBE" w:rsidP="001763EC">
      <w:pPr>
        <w:pStyle w:val="Textonotapie"/>
        <w:rPr>
          <w:rFonts w:ascii="Arial" w:hAnsi="Arial" w:cs="Arial"/>
          <w:sz w:val="16"/>
          <w:szCs w:val="16"/>
        </w:rPr>
      </w:pPr>
      <w:r w:rsidRPr="002A31B3">
        <w:rPr>
          <w:rStyle w:val="Refdenotaalpie"/>
          <w:rFonts w:ascii="Arial" w:hAnsi="Arial" w:cs="Arial"/>
          <w:sz w:val="16"/>
          <w:szCs w:val="16"/>
        </w:rPr>
        <w:footnoteRef/>
      </w:r>
      <w:r w:rsidRPr="002A31B3">
        <w:rPr>
          <w:rFonts w:ascii="Arial" w:hAnsi="Arial" w:cs="Arial"/>
          <w:sz w:val="16"/>
          <w:szCs w:val="16"/>
        </w:rPr>
        <w:t xml:space="preserve"> </w:t>
      </w:r>
      <w:r w:rsidRPr="005343E4">
        <w:rPr>
          <w:rFonts w:ascii="Arial" w:hAnsi="Arial" w:cs="Arial"/>
          <w:sz w:val="16"/>
          <w:szCs w:val="16"/>
          <w:lang w:val="es-ES"/>
        </w:rPr>
        <w:t>Presidencia de la República</w:t>
      </w:r>
      <w:r>
        <w:rPr>
          <w:rFonts w:ascii="Arial" w:hAnsi="Arial" w:cs="Arial"/>
          <w:sz w:val="16"/>
          <w:szCs w:val="16"/>
          <w:lang w:val="es-ES"/>
        </w:rPr>
        <w:t xml:space="preserve">, Departamento Administrativo de la Función Pública. </w:t>
      </w:r>
      <w:r w:rsidRPr="005343E4">
        <w:rPr>
          <w:rFonts w:ascii="Arial" w:hAnsi="Arial" w:cs="Arial"/>
          <w:sz w:val="16"/>
          <w:szCs w:val="16"/>
          <w:lang w:val="es-ES"/>
        </w:rPr>
        <w:t>Modelo Integrado de Planeación y Gestión – MIPG</w:t>
      </w:r>
      <w:r w:rsidRPr="002A31B3">
        <w:rPr>
          <w:rFonts w:ascii="Arial" w:hAnsi="Arial" w:cs="Arial"/>
          <w:sz w:val="16"/>
          <w:szCs w:val="16"/>
          <w:lang w:val="es-ES"/>
        </w:rPr>
        <w:t xml:space="preserve">. Pág. </w:t>
      </w:r>
      <w:r>
        <w:rPr>
          <w:rFonts w:ascii="Arial" w:hAnsi="Arial" w:cs="Arial"/>
          <w:sz w:val="16"/>
          <w:szCs w:val="16"/>
          <w:lang w:val="es-ES"/>
        </w:rPr>
        <w:t>33</w:t>
      </w:r>
    </w:p>
  </w:footnote>
  <w:footnote w:id="6">
    <w:p w14:paraId="1909F1A1" w14:textId="169D425E" w:rsidR="00DB1DBE" w:rsidRPr="005343E4" w:rsidRDefault="00DB1DBE" w:rsidP="00854C72">
      <w:pPr>
        <w:pStyle w:val="Textonotapie"/>
        <w:rPr>
          <w:rFonts w:ascii="Arial" w:hAnsi="Arial" w:cs="Arial"/>
          <w:sz w:val="16"/>
          <w:szCs w:val="16"/>
        </w:rPr>
      </w:pPr>
      <w:r w:rsidRPr="002A31B3">
        <w:rPr>
          <w:rStyle w:val="Refdenotaalpie"/>
          <w:rFonts w:ascii="Arial" w:hAnsi="Arial" w:cs="Arial"/>
          <w:sz w:val="16"/>
          <w:szCs w:val="16"/>
        </w:rPr>
        <w:footnoteRef/>
      </w:r>
      <w:r w:rsidRPr="002A31B3">
        <w:rPr>
          <w:rFonts w:ascii="Arial" w:hAnsi="Arial" w:cs="Arial"/>
          <w:sz w:val="16"/>
          <w:szCs w:val="16"/>
        </w:rPr>
        <w:t xml:space="preserve"> </w:t>
      </w:r>
      <w:r w:rsidRPr="005343E4">
        <w:rPr>
          <w:rFonts w:ascii="Arial" w:hAnsi="Arial" w:cs="Arial"/>
          <w:sz w:val="16"/>
          <w:szCs w:val="16"/>
          <w:lang w:val="es-ES"/>
        </w:rPr>
        <w:t>Presidencia de la República</w:t>
      </w:r>
      <w:r>
        <w:rPr>
          <w:rFonts w:ascii="Arial" w:hAnsi="Arial" w:cs="Arial"/>
          <w:sz w:val="16"/>
          <w:szCs w:val="16"/>
          <w:lang w:val="es-ES"/>
        </w:rPr>
        <w:t xml:space="preserve">, Departamento Administrativo de la Función Pública. </w:t>
      </w:r>
      <w:r w:rsidRPr="005343E4">
        <w:rPr>
          <w:rFonts w:ascii="Arial" w:hAnsi="Arial" w:cs="Arial"/>
          <w:sz w:val="16"/>
          <w:szCs w:val="16"/>
          <w:lang w:val="es-ES"/>
        </w:rPr>
        <w:t>Modelo Integrado de Planeación y Gestión – MIPG</w:t>
      </w:r>
      <w:r w:rsidRPr="002A31B3">
        <w:rPr>
          <w:rFonts w:ascii="Arial" w:hAnsi="Arial" w:cs="Arial"/>
          <w:sz w:val="16"/>
          <w:szCs w:val="16"/>
          <w:lang w:val="es-ES"/>
        </w:rPr>
        <w:t xml:space="preserve">. Pág. </w:t>
      </w:r>
      <w:r>
        <w:rPr>
          <w:rFonts w:ascii="Arial" w:hAnsi="Arial" w:cs="Arial"/>
          <w:sz w:val="16"/>
          <w:szCs w:val="16"/>
          <w:lang w:val="es-ES"/>
        </w:rPr>
        <w:t>5</w:t>
      </w:r>
    </w:p>
  </w:footnote>
  <w:footnote w:id="7">
    <w:p w14:paraId="45EF5143" w14:textId="6137C6B5" w:rsidR="00DB1DBE" w:rsidRPr="005343E4" w:rsidRDefault="00DB1DBE" w:rsidP="00854C72">
      <w:pPr>
        <w:pStyle w:val="Textonotapie"/>
        <w:rPr>
          <w:rFonts w:ascii="Arial" w:hAnsi="Arial" w:cs="Arial"/>
          <w:sz w:val="16"/>
          <w:szCs w:val="16"/>
        </w:rPr>
      </w:pPr>
      <w:r w:rsidRPr="002A31B3">
        <w:rPr>
          <w:rStyle w:val="Refdenotaalpie"/>
          <w:rFonts w:ascii="Arial" w:hAnsi="Arial" w:cs="Arial"/>
          <w:sz w:val="16"/>
          <w:szCs w:val="16"/>
        </w:rPr>
        <w:footnoteRef/>
      </w:r>
      <w:r w:rsidRPr="002A31B3">
        <w:rPr>
          <w:rFonts w:ascii="Arial" w:hAnsi="Arial" w:cs="Arial"/>
          <w:sz w:val="16"/>
          <w:szCs w:val="16"/>
        </w:rPr>
        <w:t xml:space="preserve"> </w:t>
      </w:r>
      <w:proofErr w:type="spellStart"/>
      <w:r w:rsidRPr="002A31B3">
        <w:rPr>
          <w:rFonts w:ascii="Arial" w:hAnsi="Arial" w:cs="Arial"/>
          <w:sz w:val="16"/>
          <w:szCs w:val="16"/>
          <w:lang w:val="es-ES"/>
        </w:rPr>
        <w:t>Ibíd</w:t>
      </w:r>
      <w:proofErr w:type="spellEnd"/>
    </w:p>
  </w:footnote>
  <w:footnote w:id="8">
    <w:p w14:paraId="28CB4A82" w14:textId="4D5C7BB4" w:rsidR="00DB1DBE" w:rsidRPr="00B956B1" w:rsidRDefault="00DB1DBE" w:rsidP="000D1979">
      <w:pPr>
        <w:pStyle w:val="Textonotapie"/>
        <w:rPr>
          <w:rFonts w:ascii="Arial" w:hAnsi="Arial" w:cs="Arial"/>
          <w:sz w:val="16"/>
          <w:szCs w:val="16"/>
        </w:rPr>
      </w:pPr>
      <w:r w:rsidRPr="00B956B1">
        <w:rPr>
          <w:rStyle w:val="Refdenotaalpie"/>
          <w:rFonts w:ascii="Arial" w:hAnsi="Arial" w:cs="Arial"/>
          <w:sz w:val="16"/>
          <w:szCs w:val="16"/>
        </w:rPr>
        <w:footnoteRef/>
      </w:r>
      <w:r w:rsidRPr="00B956B1">
        <w:rPr>
          <w:rFonts w:ascii="Arial" w:hAnsi="Arial" w:cs="Arial"/>
          <w:sz w:val="16"/>
          <w:szCs w:val="16"/>
        </w:rPr>
        <w:t xml:space="preserve"> Departamento Administrativo de la Función Pública. “Manual Técnico del Modelo Estándar de Control Interno para el Estado Colombiano”. Año 2014.</w:t>
      </w:r>
    </w:p>
  </w:footnote>
  <w:footnote w:id="9">
    <w:p w14:paraId="070D9977" w14:textId="77777777" w:rsidR="00DB1DBE" w:rsidRPr="00B956B1" w:rsidRDefault="00DB1DBE" w:rsidP="000D1979">
      <w:pPr>
        <w:pStyle w:val="Textonotapie"/>
        <w:rPr>
          <w:rFonts w:ascii="Arial" w:hAnsi="Arial" w:cs="Arial"/>
          <w:sz w:val="16"/>
          <w:szCs w:val="16"/>
        </w:rPr>
      </w:pPr>
      <w:r w:rsidRPr="00B956B1">
        <w:rPr>
          <w:rStyle w:val="Refdenotaalpie"/>
          <w:rFonts w:ascii="Arial" w:hAnsi="Arial" w:cs="Arial"/>
          <w:sz w:val="16"/>
          <w:szCs w:val="16"/>
        </w:rPr>
        <w:footnoteRef/>
      </w:r>
      <w:r w:rsidRPr="00B956B1">
        <w:rPr>
          <w:rFonts w:ascii="Arial" w:hAnsi="Arial" w:cs="Arial"/>
          <w:sz w:val="16"/>
          <w:szCs w:val="16"/>
        </w:rPr>
        <w:t xml:space="preserve"> Departamento Administrativo de la Función Pública. “Guía para la administración del riesgo” Versión 3. Año 2014.</w:t>
      </w:r>
    </w:p>
  </w:footnote>
  <w:footnote w:id="10">
    <w:p w14:paraId="23841DD7" w14:textId="2FF99C86" w:rsidR="00DB1DBE" w:rsidRPr="00755463" w:rsidRDefault="00DB1DBE" w:rsidP="00A03E87">
      <w:pPr>
        <w:pStyle w:val="Textonotapie"/>
        <w:rPr>
          <w:rFonts w:ascii="Arial" w:hAnsi="Arial" w:cs="Arial"/>
          <w:sz w:val="16"/>
          <w:szCs w:val="16"/>
        </w:rPr>
      </w:pPr>
      <w:r w:rsidRPr="00755463">
        <w:rPr>
          <w:rStyle w:val="Refdenotaalpie"/>
          <w:rFonts w:ascii="Arial" w:hAnsi="Arial" w:cs="Arial"/>
          <w:sz w:val="16"/>
          <w:szCs w:val="16"/>
        </w:rPr>
        <w:footnoteRef/>
      </w:r>
      <w:r w:rsidRPr="00755463">
        <w:rPr>
          <w:rFonts w:ascii="Arial" w:hAnsi="Arial" w:cs="Arial"/>
          <w:sz w:val="16"/>
          <w:szCs w:val="16"/>
        </w:rPr>
        <w:t xml:space="preserve"> Departamento Administrativo de la Función Pública. “Guía para la gestión del riesgo de corrupción”. Año 2015, </w:t>
      </w:r>
      <w:proofErr w:type="spellStart"/>
      <w:r w:rsidRPr="00755463">
        <w:rPr>
          <w:rFonts w:ascii="Arial" w:hAnsi="Arial" w:cs="Arial"/>
          <w:sz w:val="16"/>
          <w:szCs w:val="16"/>
        </w:rPr>
        <w:t>pag</w:t>
      </w:r>
      <w:proofErr w:type="spellEnd"/>
      <w:r w:rsidRPr="00755463">
        <w:rPr>
          <w:rFonts w:ascii="Arial" w:hAnsi="Arial" w:cs="Arial"/>
          <w:sz w:val="16"/>
          <w:szCs w:val="16"/>
        </w:rPr>
        <w:t xml:space="preserve">. 20. </w:t>
      </w:r>
    </w:p>
  </w:footnote>
  <w:footnote w:id="11">
    <w:p w14:paraId="20F3B699" w14:textId="68225B1B" w:rsidR="00DB1DBE" w:rsidRPr="00755463" w:rsidRDefault="00DB1DBE" w:rsidP="004115BF">
      <w:pPr>
        <w:pStyle w:val="Textonotapie"/>
        <w:rPr>
          <w:rFonts w:ascii="Arial" w:hAnsi="Arial" w:cs="Arial"/>
          <w:sz w:val="16"/>
          <w:szCs w:val="16"/>
        </w:rPr>
      </w:pPr>
      <w:r w:rsidRPr="00755463">
        <w:rPr>
          <w:rStyle w:val="Refdenotaalpie"/>
          <w:rFonts w:ascii="Arial" w:hAnsi="Arial" w:cs="Arial"/>
          <w:sz w:val="16"/>
          <w:szCs w:val="16"/>
        </w:rPr>
        <w:footnoteRef/>
      </w:r>
      <w:r w:rsidRPr="00755463">
        <w:rPr>
          <w:rFonts w:ascii="Arial" w:hAnsi="Arial" w:cs="Arial"/>
          <w:sz w:val="16"/>
          <w:szCs w:val="16"/>
        </w:rPr>
        <w:t xml:space="preserve"> Departamento Administrativo de la Función Pública. “Guía Rol de las Unidades de Control Interno, Auditoría Interna o quien haga sus veces”. Año 2017, pág. 16. </w:t>
      </w:r>
    </w:p>
  </w:footnote>
  <w:footnote w:id="12">
    <w:p w14:paraId="5AE80413" w14:textId="3A5BA009" w:rsidR="00DB1DBE" w:rsidRPr="00755463" w:rsidRDefault="00DB1DBE" w:rsidP="00807100">
      <w:pPr>
        <w:pStyle w:val="Textonotapie"/>
        <w:rPr>
          <w:rFonts w:ascii="Arial" w:hAnsi="Arial" w:cs="Arial"/>
          <w:sz w:val="16"/>
          <w:szCs w:val="16"/>
        </w:rPr>
      </w:pPr>
      <w:r w:rsidRPr="00755463">
        <w:rPr>
          <w:rStyle w:val="Refdenotaalpie"/>
          <w:rFonts w:ascii="Arial" w:hAnsi="Arial" w:cs="Arial"/>
          <w:sz w:val="16"/>
          <w:szCs w:val="16"/>
        </w:rPr>
        <w:footnoteRef/>
      </w:r>
      <w:r w:rsidRPr="00755463">
        <w:rPr>
          <w:rFonts w:ascii="Arial" w:hAnsi="Arial" w:cs="Arial"/>
          <w:sz w:val="16"/>
          <w:szCs w:val="16"/>
        </w:rPr>
        <w:t xml:space="preserve"> Hace referencia al </w:t>
      </w:r>
      <w:proofErr w:type="gramStart"/>
      <w:r w:rsidRPr="00755463">
        <w:rPr>
          <w:rFonts w:ascii="Arial" w:hAnsi="Arial" w:cs="Arial"/>
          <w:sz w:val="16"/>
          <w:szCs w:val="16"/>
        </w:rPr>
        <w:t>Jefe</w:t>
      </w:r>
      <w:proofErr w:type="gramEnd"/>
      <w:r w:rsidRPr="00755463">
        <w:rPr>
          <w:rFonts w:ascii="Arial" w:hAnsi="Arial" w:cs="Arial"/>
          <w:sz w:val="16"/>
          <w:szCs w:val="16"/>
        </w:rPr>
        <w:t xml:space="preserve"> de las dependencias que tienen a cargo técnicamente un servicio (dependencias técnicas poblacionales y territoriales del nivel central).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806"/>
    </w:tblGrid>
    <w:tr w:rsidR="00DB1DBE" w:rsidRPr="000979F8" w14:paraId="1D40F080" w14:textId="77777777" w:rsidTr="009A46E9">
      <w:trPr>
        <w:cantSplit/>
        <w:trHeight w:val="437"/>
      </w:trPr>
      <w:tc>
        <w:tcPr>
          <w:tcW w:w="2518" w:type="dxa"/>
          <w:vMerge w:val="restart"/>
          <w:tcBorders>
            <w:right w:val="single" w:sz="4" w:space="0" w:color="auto"/>
          </w:tcBorders>
          <w:vAlign w:val="center"/>
        </w:tcPr>
        <w:p w14:paraId="2167F3B5" w14:textId="77777777" w:rsidR="00DB1DBE" w:rsidRPr="000979F8" w:rsidRDefault="00DB1DBE" w:rsidP="00B41D48">
          <w:pPr>
            <w:pStyle w:val="Encabezado"/>
            <w:jc w:val="center"/>
            <w:rPr>
              <w:rFonts w:ascii="Arial" w:hAnsi="Arial" w:cs="Arial"/>
            </w:rPr>
          </w:pPr>
          <w:r w:rsidRPr="000979F8">
            <w:rPr>
              <w:rFonts w:ascii="Arial" w:hAnsi="Arial" w:cs="Arial"/>
              <w:noProof/>
              <w:lang w:val="es-MX" w:eastAsia="es-MX"/>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2BFD282B" w14:textId="56412E63" w:rsidR="00DB1DBE" w:rsidRPr="007C50BA" w:rsidRDefault="00DB1DBE" w:rsidP="00B41D48">
          <w:pPr>
            <w:pStyle w:val="Encabezado"/>
            <w:jc w:val="center"/>
            <w:rPr>
              <w:rFonts w:ascii="Arial" w:hAnsi="Arial" w:cs="Arial"/>
              <w:b/>
              <w:bCs/>
              <w:sz w:val="18"/>
              <w:szCs w:val="20"/>
              <w:lang w:val="es-ES_tradnl"/>
            </w:rPr>
          </w:pPr>
          <w:r w:rsidRPr="007C50BA">
            <w:rPr>
              <w:rFonts w:ascii="Arial" w:hAnsi="Arial" w:cs="Arial"/>
              <w:sz w:val="18"/>
              <w:szCs w:val="20"/>
            </w:rPr>
            <w:fldChar w:fldCharType="begin"/>
          </w:r>
          <w:r w:rsidRPr="007C50BA">
            <w:rPr>
              <w:rFonts w:ascii="Arial" w:hAnsi="Arial" w:cs="Arial"/>
              <w:sz w:val="18"/>
              <w:szCs w:val="20"/>
            </w:rPr>
            <w:instrText xml:space="preserve"> MACROBUTTON  ActDesactEscrituraManual </w:instrText>
          </w:r>
          <w:r w:rsidRPr="007C50BA">
            <w:rPr>
              <w:rFonts w:ascii="Arial" w:hAnsi="Arial" w:cs="Arial"/>
              <w:sz w:val="18"/>
              <w:szCs w:val="20"/>
            </w:rPr>
            <w:fldChar w:fldCharType="end"/>
          </w:r>
          <w:r w:rsidRPr="007C50BA">
            <w:rPr>
              <w:rFonts w:ascii="Arial" w:hAnsi="Arial" w:cs="Arial"/>
              <w:sz w:val="18"/>
              <w:szCs w:val="20"/>
            </w:rPr>
            <w:fldChar w:fldCharType="begin"/>
          </w:r>
          <w:r w:rsidRPr="007C50BA">
            <w:rPr>
              <w:rFonts w:ascii="Arial" w:hAnsi="Arial" w:cs="Arial"/>
              <w:sz w:val="18"/>
              <w:szCs w:val="20"/>
            </w:rPr>
            <w:instrText xml:space="preserve"> MACROBUTTON  InsertarCampo </w:instrText>
          </w:r>
          <w:r w:rsidRPr="007C50BA">
            <w:rPr>
              <w:rFonts w:ascii="Arial" w:hAnsi="Arial" w:cs="Arial"/>
              <w:sz w:val="18"/>
              <w:szCs w:val="20"/>
            </w:rPr>
            <w:fldChar w:fldCharType="end"/>
          </w:r>
          <w:r w:rsidRPr="007C50BA">
            <w:rPr>
              <w:rFonts w:ascii="Arial" w:hAnsi="Arial" w:cs="Arial"/>
              <w:b/>
              <w:sz w:val="18"/>
              <w:szCs w:val="20"/>
            </w:rPr>
            <w:t>PROCESO MEJORA CONTINUA</w:t>
          </w:r>
        </w:p>
        <w:p w14:paraId="29FAC30D" w14:textId="77777777" w:rsidR="00DB1DBE" w:rsidRPr="007C50BA" w:rsidRDefault="00DB1DBE" w:rsidP="00B41D48">
          <w:pPr>
            <w:spacing w:after="0" w:line="240" w:lineRule="auto"/>
            <w:ind w:left="360"/>
            <w:jc w:val="center"/>
            <w:rPr>
              <w:rFonts w:ascii="Arial" w:hAnsi="Arial" w:cs="Arial"/>
              <w:b/>
              <w:bCs/>
              <w:sz w:val="18"/>
              <w:szCs w:val="20"/>
              <w:lang w:val="es-ES_tradnl"/>
            </w:rPr>
          </w:pPr>
        </w:p>
        <w:p w14:paraId="1419A3DD" w14:textId="42E597D5" w:rsidR="00DB1DBE" w:rsidRPr="007C50BA" w:rsidRDefault="00DB1DBE" w:rsidP="0048611F">
          <w:pPr>
            <w:spacing w:after="0" w:line="240" w:lineRule="auto"/>
            <w:jc w:val="center"/>
            <w:rPr>
              <w:rFonts w:ascii="Arial" w:hAnsi="Arial" w:cs="Arial"/>
              <w:b/>
              <w:sz w:val="18"/>
              <w:szCs w:val="20"/>
            </w:rPr>
          </w:pPr>
          <w:r w:rsidRPr="007C50BA">
            <w:rPr>
              <w:rFonts w:ascii="Arial" w:hAnsi="Arial" w:cs="Arial"/>
              <w:b/>
              <w:sz w:val="18"/>
              <w:szCs w:val="20"/>
            </w:rPr>
            <w:t>LINEAMIENTO ADMINISTRACIÓN DE RIESGOS</w:t>
          </w:r>
        </w:p>
      </w:tc>
      <w:tc>
        <w:tcPr>
          <w:tcW w:w="2806" w:type="dxa"/>
          <w:tcBorders>
            <w:left w:val="single" w:sz="4" w:space="0" w:color="auto"/>
          </w:tcBorders>
          <w:vAlign w:val="center"/>
        </w:tcPr>
        <w:p w14:paraId="36B01C78" w14:textId="5BAF5F67" w:rsidR="00DB1DBE" w:rsidRPr="007C50BA" w:rsidRDefault="00DB1DBE" w:rsidP="00DB4687">
          <w:pPr>
            <w:spacing w:after="0" w:line="240" w:lineRule="auto"/>
            <w:rPr>
              <w:rFonts w:ascii="Arial" w:hAnsi="Arial" w:cs="Arial"/>
              <w:bCs/>
              <w:sz w:val="18"/>
              <w:szCs w:val="20"/>
              <w:lang w:val="es-ES_tradnl"/>
            </w:rPr>
          </w:pPr>
          <w:r w:rsidRPr="007C50BA">
            <w:rPr>
              <w:rFonts w:ascii="Arial" w:hAnsi="Arial" w:cs="Arial"/>
              <w:sz w:val="18"/>
              <w:szCs w:val="20"/>
            </w:rPr>
            <w:t>Código:</w:t>
          </w:r>
          <w:r w:rsidR="00BD2C0E">
            <w:rPr>
              <w:rFonts w:ascii="Arial" w:hAnsi="Arial" w:cs="Arial"/>
              <w:sz w:val="18"/>
              <w:szCs w:val="20"/>
            </w:rPr>
            <w:t xml:space="preserve"> LIN-MC-001</w:t>
          </w:r>
        </w:p>
      </w:tc>
    </w:tr>
    <w:tr w:rsidR="00DB1DBE" w:rsidRPr="000979F8" w14:paraId="1D5C01EE" w14:textId="77777777" w:rsidTr="009A46E9">
      <w:trPr>
        <w:cantSplit/>
        <w:trHeight w:val="454"/>
      </w:trPr>
      <w:tc>
        <w:tcPr>
          <w:tcW w:w="2518" w:type="dxa"/>
          <w:vMerge/>
          <w:tcBorders>
            <w:right w:val="single" w:sz="4" w:space="0" w:color="auto"/>
          </w:tcBorders>
        </w:tcPr>
        <w:p w14:paraId="5F572E39" w14:textId="77777777" w:rsidR="00DB1DBE" w:rsidRPr="000979F8" w:rsidRDefault="00DB1DBE" w:rsidP="00B41D48">
          <w:pPr>
            <w:pStyle w:val="Encabezado"/>
            <w:jc w:val="center"/>
            <w:rPr>
              <w:rFonts w:ascii="Arial" w:hAnsi="Arial" w:cs="Arial"/>
            </w:rPr>
          </w:pPr>
        </w:p>
      </w:tc>
      <w:tc>
        <w:tcPr>
          <w:tcW w:w="4140" w:type="dxa"/>
          <w:vMerge/>
          <w:tcBorders>
            <w:left w:val="single" w:sz="4" w:space="0" w:color="auto"/>
          </w:tcBorders>
        </w:tcPr>
        <w:p w14:paraId="2E9524BD" w14:textId="77777777" w:rsidR="00DB1DBE" w:rsidRPr="007C50BA" w:rsidRDefault="00DB1DBE" w:rsidP="00B41D48">
          <w:pPr>
            <w:pStyle w:val="Encabezado"/>
            <w:jc w:val="center"/>
            <w:rPr>
              <w:rFonts w:ascii="Arial" w:hAnsi="Arial" w:cs="Arial"/>
              <w:sz w:val="18"/>
              <w:szCs w:val="20"/>
            </w:rPr>
          </w:pPr>
        </w:p>
      </w:tc>
      <w:tc>
        <w:tcPr>
          <w:tcW w:w="2806" w:type="dxa"/>
          <w:tcBorders>
            <w:left w:val="single" w:sz="4" w:space="0" w:color="auto"/>
          </w:tcBorders>
          <w:vAlign w:val="center"/>
        </w:tcPr>
        <w:p w14:paraId="2AAF2CF2" w14:textId="32582BCE" w:rsidR="00DB1DBE" w:rsidRPr="007C50BA" w:rsidRDefault="00DB1DBE" w:rsidP="00E701C4">
          <w:pPr>
            <w:pStyle w:val="Encabezado"/>
            <w:rPr>
              <w:rFonts w:ascii="Arial" w:hAnsi="Arial" w:cs="Arial"/>
              <w:sz w:val="18"/>
              <w:szCs w:val="20"/>
            </w:rPr>
          </w:pPr>
          <w:r w:rsidRPr="007C50BA">
            <w:rPr>
              <w:rFonts w:ascii="Arial" w:hAnsi="Arial" w:cs="Arial"/>
              <w:sz w:val="18"/>
              <w:szCs w:val="20"/>
            </w:rPr>
            <w:t>Versión: 6</w:t>
          </w:r>
        </w:p>
      </w:tc>
    </w:tr>
    <w:tr w:rsidR="00DB1DBE" w:rsidRPr="000979F8" w14:paraId="1BB954CC" w14:textId="77777777" w:rsidTr="009A46E9">
      <w:trPr>
        <w:cantSplit/>
        <w:trHeight w:val="454"/>
      </w:trPr>
      <w:tc>
        <w:tcPr>
          <w:tcW w:w="2518" w:type="dxa"/>
          <w:vMerge/>
          <w:tcBorders>
            <w:right w:val="single" w:sz="4" w:space="0" w:color="auto"/>
          </w:tcBorders>
        </w:tcPr>
        <w:p w14:paraId="6DC2BBE9" w14:textId="77777777" w:rsidR="00DB1DBE" w:rsidRPr="000979F8" w:rsidRDefault="00DB1DBE" w:rsidP="00B41D48">
          <w:pPr>
            <w:pStyle w:val="Encabezado"/>
            <w:jc w:val="center"/>
            <w:rPr>
              <w:rFonts w:ascii="Arial" w:hAnsi="Arial" w:cs="Arial"/>
            </w:rPr>
          </w:pPr>
        </w:p>
      </w:tc>
      <w:tc>
        <w:tcPr>
          <w:tcW w:w="4140" w:type="dxa"/>
          <w:vMerge/>
          <w:tcBorders>
            <w:left w:val="single" w:sz="4" w:space="0" w:color="auto"/>
          </w:tcBorders>
        </w:tcPr>
        <w:p w14:paraId="62AFB92D" w14:textId="77777777" w:rsidR="00DB1DBE" w:rsidRPr="007C50BA" w:rsidRDefault="00DB1DBE" w:rsidP="00B41D48">
          <w:pPr>
            <w:pStyle w:val="Encabezado"/>
            <w:jc w:val="center"/>
            <w:rPr>
              <w:rFonts w:ascii="Arial" w:hAnsi="Arial" w:cs="Arial"/>
              <w:sz w:val="18"/>
              <w:szCs w:val="20"/>
            </w:rPr>
          </w:pPr>
        </w:p>
      </w:tc>
      <w:tc>
        <w:tcPr>
          <w:tcW w:w="2806" w:type="dxa"/>
          <w:tcBorders>
            <w:left w:val="single" w:sz="4" w:space="0" w:color="auto"/>
          </w:tcBorders>
          <w:vAlign w:val="center"/>
        </w:tcPr>
        <w:p w14:paraId="0A5FE3F8" w14:textId="380B8B36" w:rsidR="00DB1DBE" w:rsidRPr="007C50BA" w:rsidRDefault="00DB1DBE" w:rsidP="00E701C4">
          <w:pPr>
            <w:pStyle w:val="Encabezado"/>
            <w:rPr>
              <w:rFonts w:ascii="Arial" w:hAnsi="Arial" w:cs="Arial"/>
              <w:sz w:val="18"/>
              <w:szCs w:val="20"/>
            </w:rPr>
          </w:pPr>
          <w:r w:rsidRPr="007C50BA">
            <w:rPr>
              <w:rFonts w:ascii="Arial" w:hAnsi="Arial" w:cs="Arial"/>
              <w:sz w:val="18"/>
              <w:szCs w:val="20"/>
            </w:rPr>
            <w:t xml:space="preserve">Fecha: Memo </w:t>
          </w:r>
          <w:proofErr w:type="spellStart"/>
          <w:r w:rsidRPr="007C50BA">
            <w:rPr>
              <w:rFonts w:ascii="Arial" w:hAnsi="Arial" w:cs="Arial"/>
              <w:sz w:val="18"/>
              <w:szCs w:val="20"/>
            </w:rPr>
            <w:t>Int</w:t>
          </w:r>
          <w:proofErr w:type="spellEnd"/>
          <w:r w:rsidRPr="007C50BA">
            <w:rPr>
              <w:rFonts w:ascii="Arial" w:hAnsi="Arial" w:cs="Arial"/>
              <w:sz w:val="18"/>
              <w:szCs w:val="20"/>
            </w:rPr>
            <w:t xml:space="preserve"> </w:t>
          </w:r>
          <w:r w:rsidR="00BD2C0E">
            <w:rPr>
              <w:rFonts w:ascii="Arial" w:hAnsi="Arial" w:cs="Arial"/>
              <w:sz w:val="18"/>
              <w:szCs w:val="20"/>
            </w:rPr>
            <w:t>50914 – 17/09</w:t>
          </w:r>
          <w:r w:rsidRPr="007C50BA">
            <w:rPr>
              <w:rFonts w:ascii="Arial" w:hAnsi="Arial" w:cs="Arial"/>
              <w:sz w:val="18"/>
              <w:szCs w:val="20"/>
            </w:rPr>
            <w:t>/2018</w:t>
          </w:r>
        </w:p>
      </w:tc>
    </w:tr>
    <w:tr w:rsidR="00DB1DBE" w:rsidRPr="000979F8" w14:paraId="72CB9DFF" w14:textId="77777777" w:rsidTr="009A46E9">
      <w:trPr>
        <w:cantSplit/>
        <w:trHeight w:val="435"/>
      </w:trPr>
      <w:tc>
        <w:tcPr>
          <w:tcW w:w="2518" w:type="dxa"/>
          <w:vMerge/>
          <w:tcBorders>
            <w:right w:val="single" w:sz="4" w:space="0" w:color="auto"/>
          </w:tcBorders>
        </w:tcPr>
        <w:p w14:paraId="2FF6D653" w14:textId="77777777" w:rsidR="00DB1DBE" w:rsidRPr="000979F8" w:rsidRDefault="00DB1DBE" w:rsidP="00B41D48">
          <w:pPr>
            <w:pStyle w:val="Encabezado"/>
            <w:jc w:val="center"/>
            <w:rPr>
              <w:rFonts w:ascii="Arial" w:hAnsi="Arial" w:cs="Arial"/>
            </w:rPr>
          </w:pPr>
        </w:p>
      </w:tc>
      <w:tc>
        <w:tcPr>
          <w:tcW w:w="4140" w:type="dxa"/>
          <w:vMerge/>
          <w:tcBorders>
            <w:left w:val="single" w:sz="4" w:space="0" w:color="auto"/>
            <w:bottom w:val="single" w:sz="4" w:space="0" w:color="auto"/>
          </w:tcBorders>
        </w:tcPr>
        <w:p w14:paraId="2B88FB2E" w14:textId="77777777" w:rsidR="00DB1DBE" w:rsidRPr="007C50BA" w:rsidRDefault="00DB1DBE" w:rsidP="00B41D48">
          <w:pPr>
            <w:pStyle w:val="Encabezado"/>
            <w:jc w:val="center"/>
            <w:rPr>
              <w:rFonts w:ascii="Arial" w:hAnsi="Arial" w:cs="Arial"/>
              <w:sz w:val="18"/>
              <w:szCs w:val="20"/>
            </w:rPr>
          </w:pPr>
        </w:p>
      </w:tc>
      <w:tc>
        <w:tcPr>
          <w:tcW w:w="2806" w:type="dxa"/>
          <w:tcBorders>
            <w:left w:val="single" w:sz="4" w:space="0" w:color="auto"/>
            <w:bottom w:val="single" w:sz="4" w:space="0" w:color="auto"/>
          </w:tcBorders>
          <w:vAlign w:val="center"/>
        </w:tcPr>
        <w:p w14:paraId="4118E30F" w14:textId="63748E94" w:rsidR="00DB1DBE" w:rsidRPr="007C50BA" w:rsidRDefault="00DB1DBE" w:rsidP="00B41D48">
          <w:pPr>
            <w:pStyle w:val="Encabezado"/>
            <w:rPr>
              <w:rFonts w:ascii="Arial" w:hAnsi="Arial" w:cs="Arial"/>
              <w:sz w:val="18"/>
              <w:szCs w:val="20"/>
            </w:rPr>
          </w:pPr>
          <w:r w:rsidRPr="007C50BA">
            <w:rPr>
              <w:rFonts w:ascii="Arial" w:hAnsi="Arial" w:cs="Arial"/>
              <w:sz w:val="18"/>
              <w:szCs w:val="20"/>
            </w:rPr>
            <w:t xml:space="preserve">Página: </w:t>
          </w:r>
          <w:r w:rsidRPr="007C50BA">
            <w:rPr>
              <w:rFonts w:ascii="Arial" w:hAnsi="Arial" w:cs="Arial"/>
              <w:sz w:val="18"/>
              <w:szCs w:val="20"/>
              <w:lang w:val="es-ES"/>
            </w:rPr>
            <w:fldChar w:fldCharType="begin"/>
          </w:r>
          <w:r w:rsidRPr="007C50BA">
            <w:rPr>
              <w:rFonts w:ascii="Arial" w:hAnsi="Arial" w:cs="Arial"/>
              <w:sz w:val="18"/>
              <w:szCs w:val="20"/>
              <w:lang w:val="es-ES"/>
            </w:rPr>
            <w:instrText xml:space="preserve"> PAGE </w:instrText>
          </w:r>
          <w:r w:rsidRPr="007C50BA">
            <w:rPr>
              <w:rFonts w:ascii="Arial" w:hAnsi="Arial" w:cs="Arial"/>
              <w:sz w:val="18"/>
              <w:szCs w:val="20"/>
              <w:lang w:val="es-ES"/>
            </w:rPr>
            <w:fldChar w:fldCharType="separate"/>
          </w:r>
          <w:r w:rsidR="00BF2DA6">
            <w:rPr>
              <w:rFonts w:ascii="Arial" w:hAnsi="Arial" w:cs="Arial"/>
              <w:noProof/>
              <w:sz w:val="18"/>
              <w:szCs w:val="20"/>
              <w:lang w:val="es-ES"/>
            </w:rPr>
            <w:t>1</w:t>
          </w:r>
          <w:r w:rsidRPr="007C50BA">
            <w:rPr>
              <w:rFonts w:ascii="Arial" w:hAnsi="Arial" w:cs="Arial"/>
              <w:sz w:val="18"/>
              <w:szCs w:val="20"/>
              <w:lang w:val="es-ES"/>
            </w:rPr>
            <w:fldChar w:fldCharType="end"/>
          </w:r>
          <w:r w:rsidRPr="007C50BA">
            <w:rPr>
              <w:rFonts w:ascii="Arial" w:hAnsi="Arial" w:cs="Arial"/>
              <w:sz w:val="18"/>
              <w:szCs w:val="20"/>
              <w:lang w:val="es-ES"/>
            </w:rPr>
            <w:t xml:space="preserve"> de </w:t>
          </w:r>
          <w:r w:rsidRPr="007C50BA">
            <w:rPr>
              <w:rFonts w:ascii="Arial" w:hAnsi="Arial" w:cs="Arial"/>
              <w:sz w:val="18"/>
              <w:szCs w:val="20"/>
              <w:lang w:val="es-ES"/>
            </w:rPr>
            <w:fldChar w:fldCharType="begin"/>
          </w:r>
          <w:r w:rsidRPr="007C50BA">
            <w:rPr>
              <w:rFonts w:ascii="Arial" w:hAnsi="Arial" w:cs="Arial"/>
              <w:sz w:val="18"/>
              <w:szCs w:val="20"/>
              <w:lang w:val="es-ES"/>
            </w:rPr>
            <w:instrText xml:space="preserve"> NUMPAGES  </w:instrText>
          </w:r>
          <w:r w:rsidRPr="007C50BA">
            <w:rPr>
              <w:rFonts w:ascii="Arial" w:hAnsi="Arial" w:cs="Arial"/>
              <w:sz w:val="18"/>
              <w:szCs w:val="20"/>
              <w:lang w:val="es-ES"/>
            </w:rPr>
            <w:fldChar w:fldCharType="separate"/>
          </w:r>
          <w:r w:rsidR="00BF2DA6">
            <w:rPr>
              <w:rFonts w:ascii="Arial" w:hAnsi="Arial" w:cs="Arial"/>
              <w:noProof/>
              <w:sz w:val="18"/>
              <w:szCs w:val="20"/>
              <w:lang w:val="es-ES"/>
            </w:rPr>
            <w:t>16</w:t>
          </w:r>
          <w:r w:rsidRPr="007C50BA">
            <w:rPr>
              <w:rFonts w:ascii="Arial" w:hAnsi="Arial" w:cs="Arial"/>
              <w:sz w:val="18"/>
              <w:szCs w:val="20"/>
              <w:lang w:val="es-ES"/>
            </w:rPr>
            <w:fldChar w:fldCharType="end"/>
          </w:r>
        </w:p>
      </w:tc>
    </w:tr>
  </w:tbl>
  <w:p w14:paraId="087940E4" w14:textId="01747DE4" w:rsidR="00DB1DBE" w:rsidRDefault="00DB1D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8A5"/>
    <w:multiLevelType w:val="hybridMultilevel"/>
    <w:tmpl w:val="3664F012"/>
    <w:lvl w:ilvl="0" w:tplc="080A0001">
      <w:start w:val="1"/>
      <w:numFmt w:val="bullet"/>
      <w:lvlText w:val=""/>
      <w:lvlJc w:val="left"/>
      <w:pPr>
        <w:ind w:left="720" w:hanging="360"/>
      </w:pPr>
      <w:rPr>
        <w:rFonts w:ascii="Symbol" w:hAnsi="Symbol" w:hint="default"/>
      </w:rPr>
    </w:lvl>
    <w:lvl w:ilvl="1" w:tplc="88187614">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71CF3"/>
    <w:multiLevelType w:val="hybridMultilevel"/>
    <w:tmpl w:val="5B16F35A"/>
    <w:lvl w:ilvl="0" w:tplc="24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EC689C"/>
    <w:multiLevelType w:val="hybridMultilevel"/>
    <w:tmpl w:val="F092A166"/>
    <w:lvl w:ilvl="0" w:tplc="F36C1570">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2F684C"/>
    <w:multiLevelType w:val="hybridMultilevel"/>
    <w:tmpl w:val="A86A64F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EC4115"/>
    <w:multiLevelType w:val="hybridMultilevel"/>
    <w:tmpl w:val="0D70F198"/>
    <w:lvl w:ilvl="0" w:tplc="2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19242EE5"/>
    <w:multiLevelType w:val="hybridMultilevel"/>
    <w:tmpl w:val="FB58F6CA"/>
    <w:lvl w:ilvl="0" w:tplc="6776A01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5AD26E2"/>
    <w:multiLevelType w:val="hybridMultilevel"/>
    <w:tmpl w:val="C524A5F4"/>
    <w:lvl w:ilvl="0" w:tplc="F36C1570">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884F64"/>
    <w:multiLevelType w:val="multilevel"/>
    <w:tmpl w:val="27AC7E10"/>
    <w:lvl w:ilvl="0">
      <w:start w:val="1"/>
      <w:numFmt w:val="decimal"/>
      <w:lvlText w:val="%1."/>
      <w:lvlJc w:val="left"/>
      <w:pPr>
        <w:tabs>
          <w:tab w:val="num" w:pos="0"/>
        </w:tabs>
        <w:ind w:left="0" w:hanging="360"/>
      </w:pPr>
      <w:rPr>
        <w:rFonts w:hint="default"/>
        <w:b/>
        <w:color w:val="auto"/>
      </w:rPr>
    </w:lvl>
    <w:lvl w:ilvl="1">
      <w:start w:val="1"/>
      <w:numFmt w:val="decimal"/>
      <w:isLgl/>
      <w:lvlText w:val="%1.%2"/>
      <w:lvlJc w:val="left"/>
      <w:pPr>
        <w:ind w:left="360" w:hanging="360"/>
      </w:pPr>
      <w:rPr>
        <w:rFonts w:hint="default"/>
      </w:rPr>
    </w:lvl>
    <w:lvl w:ilvl="2">
      <w:start w:val="1"/>
      <w:numFmt w:val="bullet"/>
      <w:lvlText w:val=""/>
      <w:lvlJc w:val="left"/>
      <w:pPr>
        <w:ind w:left="360" w:hanging="720"/>
      </w:pPr>
      <w:rPr>
        <w:rFonts w:ascii="Wingdings" w:hAnsi="Wingdings" w:hint="default"/>
        <w:b/>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10"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4C93880"/>
    <w:multiLevelType w:val="multilevel"/>
    <w:tmpl w:val="9610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147C7"/>
    <w:multiLevelType w:val="hybridMultilevel"/>
    <w:tmpl w:val="D40EA2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0AA0582"/>
    <w:multiLevelType w:val="hybridMultilevel"/>
    <w:tmpl w:val="6824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0685B0E"/>
    <w:multiLevelType w:val="hybridMultilevel"/>
    <w:tmpl w:val="F67801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123872"/>
    <w:multiLevelType w:val="multilevel"/>
    <w:tmpl w:val="23805722"/>
    <w:lvl w:ilvl="0">
      <w:start w:val="1"/>
      <w:numFmt w:val="upperRoman"/>
      <w:lvlText w:val="%1."/>
      <w:lvlJc w:val="right"/>
      <w:pPr>
        <w:tabs>
          <w:tab w:val="num" w:pos="720"/>
        </w:tabs>
        <w:ind w:left="720" w:hanging="360"/>
      </w:pPr>
      <w:rPr>
        <w:rFonts w:hint="default"/>
        <w:sz w:val="20"/>
      </w:r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2DB608A"/>
    <w:multiLevelType w:val="hybridMultilevel"/>
    <w:tmpl w:val="F73A2574"/>
    <w:lvl w:ilvl="0" w:tplc="F36C1570">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177B7"/>
    <w:multiLevelType w:val="multilevel"/>
    <w:tmpl w:val="41C22B8C"/>
    <w:lvl w:ilvl="0">
      <w:start w:val="12"/>
      <w:numFmt w:val="decimal"/>
      <w:lvlText w:val="%1."/>
      <w:lvlJc w:val="left"/>
      <w:pPr>
        <w:tabs>
          <w:tab w:val="num" w:pos="600"/>
        </w:tabs>
        <w:ind w:left="600" w:hanging="600"/>
      </w:pPr>
      <w:rPr>
        <w:rFonts w:hint="default"/>
      </w:rPr>
    </w:lvl>
    <w:lvl w:ilvl="1">
      <w:start w:val="1"/>
      <w:numFmt w:val="bullet"/>
      <w:lvlText w:val=""/>
      <w:lvlJc w:val="left"/>
      <w:pPr>
        <w:tabs>
          <w:tab w:val="num" w:pos="720"/>
        </w:tabs>
        <w:ind w:left="720" w:hanging="72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380832"/>
    <w:multiLevelType w:val="hybridMultilevel"/>
    <w:tmpl w:val="1CBA4B46"/>
    <w:lvl w:ilvl="0" w:tplc="F36C1570">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E42D41"/>
    <w:multiLevelType w:val="hybridMultilevel"/>
    <w:tmpl w:val="C7BCF42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05E77"/>
    <w:multiLevelType w:val="hybridMultilevel"/>
    <w:tmpl w:val="6AF6B7BE"/>
    <w:lvl w:ilvl="0" w:tplc="9BC6834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E34BA2"/>
    <w:multiLevelType w:val="multilevel"/>
    <w:tmpl w:val="E50457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F323C4"/>
    <w:multiLevelType w:val="multilevel"/>
    <w:tmpl w:val="9B8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6E0A3628"/>
    <w:multiLevelType w:val="hybridMultilevel"/>
    <w:tmpl w:val="D5861BF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7361D1D"/>
    <w:multiLevelType w:val="hybridMultilevel"/>
    <w:tmpl w:val="42B0C1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76C3E2A"/>
    <w:multiLevelType w:val="hybridMultilevel"/>
    <w:tmpl w:val="D410218C"/>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7E736B3"/>
    <w:multiLevelType w:val="multilevel"/>
    <w:tmpl w:val="6BB0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2"/>
  </w:num>
  <w:num w:numId="4">
    <w:abstractNumId w:val="7"/>
  </w:num>
  <w:num w:numId="5">
    <w:abstractNumId w:val="4"/>
  </w:num>
  <w:num w:numId="6">
    <w:abstractNumId w:val="10"/>
  </w:num>
  <w:num w:numId="7">
    <w:abstractNumId w:val="11"/>
  </w:num>
  <w:num w:numId="8">
    <w:abstractNumId w:val="20"/>
  </w:num>
  <w:num w:numId="9">
    <w:abstractNumId w:val="31"/>
  </w:num>
  <w:num w:numId="10">
    <w:abstractNumId w:val="16"/>
  </w:num>
  <w:num w:numId="11">
    <w:abstractNumId w:val="29"/>
  </w:num>
  <w:num w:numId="12">
    <w:abstractNumId w:val="26"/>
  </w:num>
  <w:num w:numId="13">
    <w:abstractNumId w:val="15"/>
  </w:num>
  <w:num w:numId="14">
    <w:abstractNumId w:val="3"/>
  </w:num>
  <w:num w:numId="15">
    <w:abstractNumId w:val="9"/>
  </w:num>
  <w:num w:numId="16">
    <w:abstractNumId w:val="0"/>
  </w:num>
  <w:num w:numId="17">
    <w:abstractNumId w:val="30"/>
  </w:num>
  <w:num w:numId="18">
    <w:abstractNumId w:val="33"/>
  </w:num>
  <w:num w:numId="19">
    <w:abstractNumId w:val="14"/>
  </w:num>
  <w:num w:numId="20">
    <w:abstractNumId w:val="18"/>
  </w:num>
  <w:num w:numId="21">
    <w:abstractNumId w:val="32"/>
  </w:num>
  <w:num w:numId="22">
    <w:abstractNumId w:val="6"/>
  </w:num>
  <w:num w:numId="23">
    <w:abstractNumId w:val="34"/>
  </w:num>
  <w:num w:numId="24">
    <w:abstractNumId w:val="19"/>
  </w:num>
  <w:num w:numId="25">
    <w:abstractNumId w:val="27"/>
  </w:num>
  <w:num w:numId="26">
    <w:abstractNumId w:val="13"/>
  </w:num>
  <w:num w:numId="27">
    <w:abstractNumId w:val="28"/>
  </w:num>
  <w:num w:numId="28">
    <w:abstractNumId w:val="1"/>
  </w:num>
  <w:num w:numId="29">
    <w:abstractNumId w:val="24"/>
  </w:num>
  <w:num w:numId="30">
    <w:abstractNumId w:val="22"/>
  </w:num>
  <w:num w:numId="31">
    <w:abstractNumId w:val="5"/>
  </w:num>
  <w:num w:numId="32">
    <w:abstractNumId w:val="23"/>
  </w:num>
  <w:num w:numId="33">
    <w:abstractNumId w:val="2"/>
  </w:num>
  <w:num w:numId="34">
    <w:abstractNumId w:val="21"/>
  </w:num>
  <w:num w:numId="35">
    <w:abstractNumId w:val="8"/>
  </w:num>
  <w:num w:numId="3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ia Elena Esteban Ariza">
    <w15:presenceInfo w15:providerId="Windows Live" w15:userId="a01c890d-f53f-42b6-ad0f-14c283496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48"/>
    <w:rsid w:val="00013E1B"/>
    <w:rsid w:val="00016E80"/>
    <w:rsid w:val="00020B2B"/>
    <w:rsid w:val="00023A54"/>
    <w:rsid w:val="000254F6"/>
    <w:rsid w:val="00031A9D"/>
    <w:rsid w:val="00036C3A"/>
    <w:rsid w:val="0003701E"/>
    <w:rsid w:val="000462F0"/>
    <w:rsid w:val="00081223"/>
    <w:rsid w:val="000867D1"/>
    <w:rsid w:val="00086CA2"/>
    <w:rsid w:val="00094814"/>
    <w:rsid w:val="00096D8A"/>
    <w:rsid w:val="000979F8"/>
    <w:rsid w:val="000A039E"/>
    <w:rsid w:val="000A1385"/>
    <w:rsid w:val="000A27E2"/>
    <w:rsid w:val="000A3072"/>
    <w:rsid w:val="000B244B"/>
    <w:rsid w:val="000D1979"/>
    <w:rsid w:val="000D3F0F"/>
    <w:rsid w:val="000E50BA"/>
    <w:rsid w:val="000F59B3"/>
    <w:rsid w:val="000F5A79"/>
    <w:rsid w:val="000F5C3D"/>
    <w:rsid w:val="000F5DDF"/>
    <w:rsid w:val="00100E0B"/>
    <w:rsid w:val="00101F75"/>
    <w:rsid w:val="00107AD9"/>
    <w:rsid w:val="0011599B"/>
    <w:rsid w:val="001207C7"/>
    <w:rsid w:val="00127744"/>
    <w:rsid w:val="001456AE"/>
    <w:rsid w:val="001467E0"/>
    <w:rsid w:val="001520E7"/>
    <w:rsid w:val="00154CF8"/>
    <w:rsid w:val="00155764"/>
    <w:rsid w:val="00160534"/>
    <w:rsid w:val="00162734"/>
    <w:rsid w:val="00170DDE"/>
    <w:rsid w:val="001721FA"/>
    <w:rsid w:val="001727EF"/>
    <w:rsid w:val="001763EC"/>
    <w:rsid w:val="00181354"/>
    <w:rsid w:val="00192185"/>
    <w:rsid w:val="00196305"/>
    <w:rsid w:val="001A3BB4"/>
    <w:rsid w:val="001A46A3"/>
    <w:rsid w:val="001C1347"/>
    <w:rsid w:val="001C73A0"/>
    <w:rsid w:val="001D1BD2"/>
    <w:rsid w:val="001E0786"/>
    <w:rsid w:val="001E2CD6"/>
    <w:rsid w:val="001E3051"/>
    <w:rsid w:val="001E47F0"/>
    <w:rsid w:val="001E78A1"/>
    <w:rsid w:val="001F7326"/>
    <w:rsid w:val="002216C2"/>
    <w:rsid w:val="002241B9"/>
    <w:rsid w:val="00226192"/>
    <w:rsid w:val="00232F06"/>
    <w:rsid w:val="00243E64"/>
    <w:rsid w:val="0024474F"/>
    <w:rsid w:val="00251AEF"/>
    <w:rsid w:val="00251F56"/>
    <w:rsid w:val="00254C40"/>
    <w:rsid w:val="00255249"/>
    <w:rsid w:val="00255ABB"/>
    <w:rsid w:val="00255F7C"/>
    <w:rsid w:val="00257BF5"/>
    <w:rsid w:val="00266FB9"/>
    <w:rsid w:val="002713F5"/>
    <w:rsid w:val="00272E74"/>
    <w:rsid w:val="002864A9"/>
    <w:rsid w:val="002A3653"/>
    <w:rsid w:val="002A698C"/>
    <w:rsid w:val="002B335B"/>
    <w:rsid w:val="002B42DF"/>
    <w:rsid w:val="002B5FED"/>
    <w:rsid w:val="002C2CE2"/>
    <w:rsid w:val="002C4C1E"/>
    <w:rsid w:val="002D3DE2"/>
    <w:rsid w:val="002D45E0"/>
    <w:rsid w:val="002E12FA"/>
    <w:rsid w:val="002F209A"/>
    <w:rsid w:val="002F72D7"/>
    <w:rsid w:val="002F760A"/>
    <w:rsid w:val="0030344E"/>
    <w:rsid w:val="003113CB"/>
    <w:rsid w:val="00313118"/>
    <w:rsid w:val="00313EC9"/>
    <w:rsid w:val="00326AE5"/>
    <w:rsid w:val="00327D23"/>
    <w:rsid w:val="00335CDF"/>
    <w:rsid w:val="003367FB"/>
    <w:rsid w:val="00337D01"/>
    <w:rsid w:val="003429A4"/>
    <w:rsid w:val="003500E7"/>
    <w:rsid w:val="00366988"/>
    <w:rsid w:val="00373410"/>
    <w:rsid w:val="00374384"/>
    <w:rsid w:val="003748A6"/>
    <w:rsid w:val="00375DD6"/>
    <w:rsid w:val="00392030"/>
    <w:rsid w:val="003A6335"/>
    <w:rsid w:val="003B0CC1"/>
    <w:rsid w:val="003B571E"/>
    <w:rsid w:val="003C11EC"/>
    <w:rsid w:val="003D2B3B"/>
    <w:rsid w:val="003E3660"/>
    <w:rsid w:val="003E57FE"/>
    <w:rsid w:val="003E633D"/>
    <w:rsid w:val="003F0905"/>
    <w:rsid w:val="003F457C"/>
    <w:rsid w:val="003F63A3"/>
    <w:rsid w:val="004115BF"/>
    <w:rsid w:val="00420556"/>
    <w:rsid w:val="0042123B"/>
    <w:rsid w:val="00424EB0"/>
    <w:rsid w:val="004259C0"/>
    <w:rsid w:val="00443209"/>
    <w:rsid w:val="00443252"/>
    <w:rsid w:val="00446972"/>
    <w:rsid w:val="00446CFA"/>
    <w:rsid w:val="0048611F"/>
    <w:rsid w:val="00487D5D"/>
    <w:rsid w:val="00493E9E"/>
    <w:rsid w:val="004A2D1E"/>
    <w:rsid w:val="004A630C"/>
    <w:rsid w:val="004B05C1"/>
    <w:rsid w:val="004B50E4"/>
    <w:rsid w:val="004C45BA"/>
    <w:rsid w:val="004D3725"/>
    <w:rsid w:val="004E320C"/>
    <w:rsid w:val="004E5FFA"/>
    <w:rsid w:val="004F16BF"/>
    <w:rsid w:val="00510863"/>
    <w:rsid w:val="005136FD"/>
    <w:rsid w:val="00524D18"/>
    <w:rsid w:val="005343E4"/>
    <w:rsid w:val="00536C9A"/>
    <w:rsid w:val="0054406B"/>
    <w:rsid w:val="005463FE"/>
    <w:rsid w:val="0054754D"/>
    <w:rsid w:val="0055549E"/>
    <w:rsid w:val="005621D3"/>
    <w:rsid w:val="005627CB"/>
    <w:rsid w:val="0057336C"/>
    <w:rsid w:val="00573FF4"/>
    <w:rsid w:val="00576E90"/>
    <w:rsid w:val="00585053"/>
    <w:rsid w:val="005A3ABF"/>
    <w:rsid w:val="005B086A"/>
    <w:rsid w:val="005B5692"/>
    <w:rsid w:val="005D617F"/>
    <w:rsid w:val="005E38CA"/>
    <w:rsid w:val="005E39AF"/>
    <w:rsid w:val="005E504D"/>
    <w:rsid w:val="005F6A86"/>
    <w:rsid w:val="00604B2E"/>
    <w:rsid w:val="0060751B"/>
    <w:rsid w:val="0061461C"/>
    <w:rsid w:val="0062325F"/>
    <w:rsid w:val="0064344C"/>
    <w:rsid w:val="00651782"/>
    <w:rsid w:val="006549EA"/>
    <w:rsid w:val="006610B4"/>
    <w:rsid w:val="006666F8"/>
    <w:rsid w:val="00680894"/>
    <w:rsid w:val="00683C22"/>
    <w:rsid w:val="006A736B"/>
    <w:rsid w:val="006B35FA"/>
    <w:rsid w:val="006B46F5"/>
    <w:rsid w:val="006B4D15"/>
    <w:rsid w:val="006C0390"/>
    <w:rsid w:val="006D447E"/>
    <w:rsid w:val="006D770D"/>
    <w:rsid w:val="006E45B1"/>
    <w:rsid w:val="006E4EC6"/>
    <w:rsid w:val="006E742F"/>
    <w:rsid w:val="006E744E"/>
    <w:rsid w:val="006F5E07"/>
    <w:rsid w:val="0070332A"/>
    <w:rsid w:val="0070418A"/>
    <w:rsid w:val="007066AB"/>
    <w:rsid w:val="0071787C"/>
    <w:rsid w:val="007436B1"/>
    <w:rsid w:val="00745548"/>
    <w:rsid w:val="0075206C"/>
    <w:rsid w:val="00755463"/>
    <w:rsid w:val="00756F89"/>
    <w:rsid w:val="00763CDF"/>
    <w:rsid w:val="00766547"/>
    <w:rsid w:val="007667A3"/>
    <w:rsid w:val="0078064B"/>
    <w:rsid w:val="0079125C"/>
    <w:rsid w:val="00793001"/>
    <w:rsid w:val="00794B79"/>
    <w:rsid w:val="007B4BE8"/>
    <w:rsid w:val="007C2F0A"/>
    <w:rsid w:val="007C50BA"/>
    <w:rsid w:val="007C5DFB"/>
    <w:rsid w:val="007C5ECD"/>
    <w:rsid w:val="007C7089"/>
    <w:rsid w:val="007D2670"/>
    <w:rsid w:val="007D5028"/>
    <w:rsid w:val="007E7956"/>
    <w:rsid w:val="007F2540"/>
    <w:rsid w:val="007F2E31"/>
    <w:rsid w:val="0080629F"/>
    <w:rsid w:val="00807100"/>
    <w:rsid w:val="00813D18"/>
    <w:rsid w:val="008151F2"/>
    <w:rsid w:val="00817A9A"/>
    <w:rsid w:val="008221CE"/>
    <w:rsid w:val="00822692"/>
    <w:rsid w:val="00826412"/>
    <w:rsid w:val="00833031"/>
    <w:rsid w:val="008375E5"/>
    <w:rsid w:val="00841667"/>
    <w:rsid w:val="00843B27"/>
    <w:rsid w:val="00853544"/>
    <w:rsid w:val="00854C72"/>
    <w:rsid w:val="00862B9E"/>
    <w:rsid w:val="00862EA9"/>
    <w:rsid w:val="00863E59"/>
    <w:rsid w:val="00864346"/>
    <w:rsid w:val="00872FEC"/>
    <w:rsid w:val="008740DC"/>
    <w:rsid w:val="00876251"/>
    <w:rsid w:val="00882A42"/>
    <w:rsid w:val="0088352A"/>
    <w:rsid w:val="00884BB1"/>
    <w:rsid w:val="008A1051"/>
    <w:rsid w:val="008A751D"/>
    <w:rsid w:val="008B6467"/>
    <w:rsid w:val="008B7AA5"/>
    <w:rsid w:val="008C02B0"/>
    <w:rsid w:val="008E17A5"/>
    <w:rsid w:val="008E4354"/>
    <w:rsid w:val="008F0DEE"/>
    <w:rsid w:val="008F22D7"/>
    <w:rsid w:val="008F6632"/>
    <w:rsid w:val="00913238"/>
    <w:rsid w:val="0092068A"/>
    <w:rsid w:val="00920987"/>
    <w:rsid w:val="00927EF8"/>
    <w:rsid w:val="009328E6"/>
    <w:rsid w:val="00944D2D"/>
    <w:rsid w:val="00951B3A"/>
    <w:rsid w:val="00951E9E"/>
    <w:rsid w:val="00954A34"/>
    <w:rsid w:val="00954A7A"/>
    <w:rsid w:val="009642A4"/>
    <w:rsid w:val="00964412"/>
    <w:rsid w:val="00967E80"/>
    <w:rsid w:val="009722AC"/>
    <w:rsid w:val="00976076"/>
    <w:rsid w:val="009861F6"/>
    <w:rsid w:val="00986989"/>
    <w:rsid w:val="00995494"/>
    <w:rsid w:val="009A38CE"/>
    <w:rsid w:val="009A46E9"/>
    <w:rsid w:val="009B0431"/>
    <w:rsid w:val="009C5A4B"/>
    <w:rsid w:val="009E7A73"/>
    <w:rsid w:val="009F02B9"/>
    <w:rsid w:val="009F50DE"/>
    <w:rsid w:val="009F6AE9"/>
    <w:rsid w:val="00A009BD"/>
    <w:rsid w:val="00A0203F"/>
    <w:rsid w:val="00A03E87"/>
    <w:rsid w:val="00A1197C"/>
    <w:rsid w:val="00A1631B"/>
    <w:rsid w:val="00A242A5"/>
    <w:rsid w:val="00A25AAB"/>
    <w:rsid w:val="00A433DE"/>
    <w:rsid w:val="00A57AE2"/>
    <w:rsid w:val="00A739F8"/>
    <w:rsid w:val="00A7637B"/>
    <w:rsid w:val="00A777D4"/>
    <w:rsid w:val="00A7797B"/>
    <w:rsid w:val="00A8398D"/>
    <w:rsid w:val="00A941B2"/>
    <w:rsid w:val="00A94DE7"/>
    <w:rsid w:val="00AB1558"/>
    <w:rsid w:val="00AB2A05"/>
    <w:rsid w:val="00AB4E9E"/>
    <w:rsid w:val="00AB7429"/>
    <w:rsid w:val="00AB7666"/>
    <w:rsid w:val="00AC3629"/>
    <w:rsid w:val="00AD00A7"/>
    <w:rsid w:val="00AD1CB4"/>
    <w:rsid w:val="00AE0E82"/>
    <w:rsid w:val="00AE369C"/>
    <w:rsid w:val="00B015A2"/>
    <w:rsid w:val="00B0293E"/>
    <w:rsid w:val="00B040F9"/>
    <w:rsid w:val="00B104C4"/>
    <w:rsid w:val="00B13140"/>
    <w:rsid w:val="00B16B61"/>
    <w:rsid w:val="00B2316B"/>
    <w:rsid w:val="00B251C5"/>
    <w:rsid w:val="00B37E6D"/>
    <w:rsid w:val="00B41D48"/>
    <w:rsid w:val="00B52E1C"/>
    <w:rsid w:val="00B93CD6"/>
    <w:rsid w:val="00B94CA8"/>
    <w:rsid w:val="00B956B1"/>
    <w:rsid w:val="00B97E0B"/>
    <w:rsid w:val="00BA0402"/>
    <w:rsid w:val="00BA0FE0"/>
    <w:rsid w:val="00BA3336"/>
    <w:rsid w:val="00BB0C0F"/>
    <w:rsid w:val="00BB2C6C"/>
    <w:rsid w:val="00BC20D8"/>
    <w:rsid w:val="00BC2FF3"/>
    <w:rsid w:val="00BC7D18"/>
    <w:rsid w:val="00BD2C0E"/>
    <w:rsid w:val="00BE3837"/>
    <w:rsid w:val="00BE4A6F"/>
    <w:rsid w:val="00BF0EA5"/>
    <w:rsid w:val="00BF1DF2"/>
    <w:rsid w:val="00BF2DA6"/>
    <w:rsid w:val="00BF425B"/>
    <w:rsid w:val="00BF52CA"/>
    <w:rsid w:val="00BF760A"/>
    <w:rsid w:val="00C020A7"/>
    <w:rsid w:val="00C037CE"/>
    <w:rsid w:val="00C061FD"/>
    <w:rsid w:val="00C1039D"/>
    <w:rsid w:val="00C10CA4"/>
    <w:rsid w:val="00C110B4"/>
    <w:rsid w:val="00C133CB"/>
    <w:rsid w:val="00C16085"/>
    <w:rsid w:val="00C22AC5"/>
    <w:rsid w:val="00C246C3"/>
    <w:rsid w:val="00C37AE3"/>
    <w:rsid w:val="00C4528E"/>
    <w:rsid w:val="00C46A15"/>
    <w:rsid w:val="00C46EAB"/>
    <w:rsid w:val="00C549FC"/>
    <w:rsid w:val="00C634B0"/>
    <w:rsid w:val="00C72018"/>
    <w:rsid w:val="00C77383"/>
    <w:rsid w:val="00C939C7"/>
    <w:rsid w:val="00C94468"/>
    <w:rsid w:val="00C944CA"/>
    <w:rsid w:val="00C96B59"/>
    <w:rsid w:val="00CA1251"/>
    <w:rsid w:val="00CA1B19"/>
    <w:rsid w:val="00CB1310"/>
    <w:rsid w:val="00CC0C96"/>
    <w:rsid w:val="00CC206A"/>
    <w:rsid w:val="00CC3EE7"/>
    <w:rsid w:val="00CC4BDC"/>
    <w:rsid w:val="00CE2FDB"/>
    <w:rsid w:val="00CE5C7B"/>
    <w:rsid w:val="00CF3DBA"/>
    <w:rsid w:val="00D06B2F"/>
    <w:rsid w:val="00D13B3A"/>
    <w:rsid w:val="00D203E5"/>
    <w:rsid w:val="00D30168"/>
    <w:rsid w:val="00D3450B"/>
    <w:rsid w:val="00D34B60"/>
    <w:rsid w:val="00D40B6C"/>
    <w:rsid w:val="00D43CAE"/>
    <w:rsid w:val="00D61771"/>
    <w:rsid w:val="00D74B39"/>
    <w:rsid w:val="00D8264C"/>
    <w:rsid w:val="00D82C09"/>
    <w:rsid w:val="00D83689"/>
    <w:rsid w:val="00D84287"/>
    <w:rsid w:val="00D9247E"/>
    <w:rsid w:val="00DA6C14"/>
    <w:rsid w:val="00DB1DBE"/>
    <w:rsid w:val="00DB4687"/>
    <w:rsid w:val="00DC217D"/>
    <w:rsid w:val="00DC5102"/>
    <w:rsid w:val="00DC7405"/>
    <w:rsid w:val="00DD719A"/>
    <w:rsid w:val="00DE0F14"/>
    <w:rsid w:val="00DE2CE6"/>
    <w:rsid w:val="00DE7989"/>
    <w:rsid w:val="00DE7D5B"/>
    <w:rsid w:val="00DF0F49"/>
    <w:rsid w:val="00E10E0F"/>
    <w:rsid w:val="00E141E2"/>
    <w:rsid w:val="00E33176"/>
    <w:rsid w:val="00E40629"/>
    <w:rsid w:val="00E50587"/>
    <w:rsid w:val="00E52091"/>
    <w:rsid w:val="00E53D7B"/>
    <w:rsid w:val="00E66691"/>
    <w:rsid w:val="00E67211"/>
    <w:rsid w:val="00E701C4"/>
    <w:rsid w:val="00E729F1"/>
    <w:rsid w:val="00E8224B"/>
    <w:rsid w:val="00E908C4"/>
    <w:rsid w:val="00E931FB"/>
    <w:rsid w:val="00EC2481"/>
    <w:rsid w:val="00ED145E"/>
    <w:rsid w:val="00EE3B77"/>
    <w:rsid w:val="00EE4C28"/>
    <w:rsid w:val="00EF0B3D"/>
    <w:rsid w:val="00EF2B32"/>
    <w:rsid w:val="00EF6BDF"/>
    <w:rsid w:val="00F05F06"/>
    <w:rsid w:val="00F20AD5"/>
    <w:rsid w:val="00F23BB3"/>
    <w:rsid w:val="00F2629D"/>
    <w:rsid w:val="00F27D21"/>
    <w:rsid w:val="00F32EE5"/>
    <w:rsid w:val="00F3616F"/>
    <w:rsid w:val="00F5613E"/>
    <w:rsid w:val="00F66506"/>
    <w:rsid w:val="00F7202A"/>
    <w:rsid w:val="00F72EDC"/>
    <w:rsid w:val="00F82711"/>
    <w:rsid w:val="00F83BF0"/>
    <w:rsid w:val="00F86948"/>
    <w:rsid w:val="00F9061B"/>
    <w:rsid w:val="00F932FC"/>
    <w:rsid w:val="00F94D9A"/>
    <w:rsid w:val="00F974FD"/>
    <w:rsid w:val="00F9783D"/>
    <w:rsid w:val="00FA0C90"/>
    <w:rsid w:val="00FC5DFB"/>
    <w:rsid w:val="00FD1919"/>
    <w:rsid w:val="00FD4A77"/>
    <w:rsid w:val="00FE3196"/>
    <w:rsid w:val="00FE51FB"/>
    <w:rsid w:val="00FE7524"/>
    <w:rsid w:val="00FF2D15"/>
    <w:rsid w:val="00FF351E"/>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C90BB"/>
  <w15:docId w15:val="{BF09C78A-CEDB-42A1-89B1-4BCDAD5A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semiHidden/>
    <w:unhideWhenUsed/>
    <w:rsid w:val="00E52091"/>
    <w:rPr>
      <w:sz w:val="16"/>
      <w:szCs w:val="16"/>
    </w:rPr>
  </w:style>
  <w:style w:type="paragraph" w:styleId="Textocomentario">
    <w:name w:val="annotation text"/>
    <w:basedOn w:val="Normal"/>
    <w:link w:val="TextocomentarioCar"/>
    <w:unhideWhenUsed/>
    <w:rsid w:val="00E52091"/>
    <w:pPr>
      <w:spacing w:line="240" w:lineRule="auto"/>
    </w:pPr>
    <w:rPr>
      <w:sz w:val="20"/>
      <w:szCs w:val="20"/>
    </w:rPr>
  </w:style>
  <w:style w:type="character" w:customStyle="1" w:styleId="TextocomentarioCar">
    <w:name w:val="Texto comentario Car"/>
    <w:basedOn w:val="Fuentedeprrafopredeter"/>
    <w:link w:val="Textocomentario"/>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character" w:styleId="Hipervnculo">
    <w:name w:val="Hyperlink"/>
    <w:uiPriority w:val="99"/>
    <w:rsid w:val="00E701C4"/>
    <w:rPr>
      <w:color w:val="0000FF"/>
      <w:u w:val="single"/>
    </w:rPr>
  </w:style>
  <w:style w:type="paragraph" w:styleId="TDC1">
    <w:name w:val="toc 1"/>
    <w:basedOn w:val="Normal"/>
    <w:next w:val="Normal"/>
    <w:autoRedefine/>
    <w:uiPriority w:val="39"/>
    <w:rsid w:val="00E701C4"/>
    <w:pPr>
      <w:tabs>
        <w:tab w:val="left" w:pos="480"/>
        <w:tab w:val="right" w:leader="dot" w:pos="8827"/>
      </w:tabs>
      <w:spacing w:before="240" w:after="120" w:line="240" w:lineRule="auto"/>
    </w:pPr>
    <w:rPr>
      <w:rFonts w:ascii="Arial" w:eastAsia="Times New Roman" w:hAnsi="Arial" w:cs="Times New Roman"/>
      <w:sz w:val="20"/>
      <w:szCs w:val="20"/>
      <w:lang w:eastAsia="es-CO"/>
    </w:rPr>
  </w:style>
  <w:style w:type="character" w:styleId="Hipervnculovisitado">
    <w:name w:val="FollowedHyperlink"/>
    <w:basedOn w:val="Fuentedeprrafopredeter"/>
    <w:uiPriority w:val="99"/>
    <w:semiHidden/>
    <w:unhideWhenUsed/>
    <w:rsid w:val="000D1979"/>
    <w:rPr>
      <w:color w:val="954F72" w:themeColor="followedHyperlink"/>
      <w:u w:val="single"/>
    </w:rPr>
  </w:style>
  <w:style w:type="paragraph" w:styleId="Textonotaalfinal">
    <w:name w:val="endnote text"/>
    <w:basedOn w:val="Normal"/>
    <w:link w:val="TextonotaalfinalCar"/>
    <w:uiPriority w:val="99"/>
    <w:semiHidden/>
    <w:unhideWhenUsed/>
    <w:rsid w:val="00D6177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61771"/>
    <w:rPr>
      <w:sz w:val="20"/>
      <w:szCs w:val="20"/>
    </w:rPr>
  </w:style>
  <w:style w:type="character" w:styleId="Refdenotaalfinal">
    <w:name w:val="endnote reference"/>
    <w:basedOn w:val="Fuentedeprrafopredeter"/>
    <w:uiPriority w:val="99"/>
    <w:semiHidden/>
    <w:unhideWhenUsed/>
    <w:rsid w:val="00D61771"/>
    <w:rPr>
      <w:vertAlign w:val="superscript"/>
    </w:rPr>
  </w:style>
  <w:style w:type="character" w:customStyle="1" w:styleId="Mencinsinresolver1">
    <w:name w:val="Mención sin resolver1"/>
    <w:basedOn w:val="Fuentedeprrafopredeter"/>
    <w:uiPriority w:val="99"/>
    <w:semiHidden/>
    <w:unhideWhenUsed/>
    <w:rsid w:val="00E90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32202736">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193C9-FCFC-4853-BE1B-1B935328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5742</Words>
  <Characters>31584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Tania Elena Esteban Ariza</cp:lastModifiedBy>
  <cp:revision>2</cp:revision>
  <cp:lastPrinted>2018-09-10T20:46:00Z</cp:lastPrinted>
  <dcterms:created xsi:type="dcterms:W3CDTF">2018-09-17T20:32:00Z</dcterms:created>
  <dcterms:modified xsi:type="dcterms:W3CDTF">2018-09-17T20:32:00Z</dcterms:modified>
</cp:coreProperties>
</file>