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5D4A" w:rsidRPr="00431FE8" w:rsidRDefault="00CD5D4A" w:rsidP="00281E63">
      <w:pPr>
        <w:spacing w:after="0" w:line="240" w:lineRule="auto"/>
        <w:jc w:val="center"/>
        <w:rPr>
          <w:rFonts w:ascii="Tahoma" w:eastAsia="Tahoma" w:hAnsi="Tahoma" w:cs="Tahoma"/>
          <w:b/>
          <w:color w:val="auto"/>
          <w:sz w:val="44"/>
          <w:szCs w:val="32"/>
        </w:rPr>
      </w:pPr>
    </w:p>
    <w:p w:rsidR="00CD5D4A" w:rsidRPr="00431FE8" w:rsidRDefault="00CD5D4A" w:rsidP="00281E63">
      <w:pPr>
        <w:spacing w:after="0" w:line="240" w:lineRule="auto"/>
        <w:jc w:val="center"/>
        <w:rPr>
          <w:rFonts w:ascii="Tahoma" w:eastAsia="Tahoma" w:hAnsi="Tahoma" w:cs="Tahoma"/>
          <w:b/>
          <w:color w:val="auto"/>
          <w:sz w:val="44"/>
          <w:szCs w:val="32"/>
        </w:rPr>
      </w:pPr>
    </w:p>
    <w:p w:rsidR="007278DC" w:rsidRPr="00431FE8" w:rsidRDefault="007278DC" w:rsidP="00281E63">
      <w:pPr>
        <w:spacing w:after="0" w:line="240" w:lineRule="auto"/>
        <w:jc w:val="center"/>
        <w:rPr>
          <w:rFonts w:ascii="Tahoma" w:eastAsia="Tahoma" w:hAnsi="Tahoma" w:cs="Tahoma"/>
          <w:b/>
          <w:color w:val="auto"/>
          <w:sz w:val="44"/>
          <w:szCs w:val="32"/>
        </w:rPr>
      </w:pPr>
    </w:p>
    <w:p w:rsidR="007278DC" w:rsidRPr="00431FE8" w:rsidRDefault="007278DC" w:rsidP="00281E63">
      <w:pPr>
        <w:spacing w:after="0" w:line="240" w:lineRule="auto"/>
        <w:jc w:val="center"/>
        <w:rPr>
          <w:rFonts w:ascii="Tahoma" w:eastAsia="Tahoma" w:hAnsi="Tahoma" w:cs="Tahoma"/>
          <w:b/>
          <w:color w:val="auto"/>
          <w:sz w:val="44"/>
          <w:szCs w:val="32"/>
        </w:rPr>
      </w:pPr>
    </w:p>
    <w:p w:rsidR="007278DC" w:rsidRPr="00431FE8" w:rsidRDefault="007278DC" w:rsidP="00281E63">
      <w:pPr>
        <w:spacing w:after="0" w:line="240" w:lineRule="auto"/>
        <w:jc w:val="center"/>
        <w:rPr>
          <w:rFonts w:ascii="Tahoma" w:eastAsia="Tahoma" w:hAnsi="Tahoma" w:cs="Tahoma"/>
          <w:b/>
          <w:color w:val="auto"/>
          <w:sz w:val="44"/>
          <w:szCs w:val="32"/>
        </w:rPr>
      </w:pPr>
    </w:p>
    <w:p w:rsidR="00281E63" w:rsidRPr="0059491F" w:rsidRDefault="00281E63" w:rsidP="00281E63">
      <w:pPr>
        <w:spacing w:after="0" w:line="240" w:lineRule="auto"/>
        <w:jc w:val="center"/>
        <w:rPr>
          <w:rFonts w:ascii="Tahoma" w:eastAsia="Tahoma" w:hAnsi="Tahoma" w:cs="Tahoma"/>
          <w:b/>
          <w:color w:val="124D68"/>
          <w:sz w:val="44"/>
          <w:szCs w:val="32"/>
        </w:rPr>
      </w:pPr>
      <w:r w:rsidRPr="0059491F">
        <w:rPr>
          <w:rFonts w:ascii="Tahoma" w:eastAsia="Tahoma" w:hAnsi="Tahoma" w:cs="Tahoma"/>
          <w:b/>
          <w:color w:val="124D68"/>
          <w:sz w:val="44"/>
          <w:szCs w:val="32"/>
        </w:rPr>
        <w:t>PLAN ANTICORRUPCIÓN Y DE</w:t>
      </w:r>
    </w:p>
    <w:p w:rsidR="00281E63" w:rsidRPr="005D1CF8" w:rsidRDefault="009C4211" w:rsidP="00281E63">
      <w:pPr>
        <w:spacing w:after="0" w:line="240" w:lineRule="auto"/>
        <w:jc w:val="center"/>
        <w:rPr>
          <w:color w:val="00739A"/>
          <w:sz w:val="32"/>
        </w:rPr>
      </w:pPr>
      <w:r>
        <w:rPr>
          <w:rFonts w:ascii="Tahoma" w:eastAsia="Tahoma" w:hAnsi="Tahoma" w:cs="Tahoma"/>
          <w:b/>
          <w:color w:val="124D68"/>
          <w:sz w:val="44"/>
          <w:szCs w:val="32"/>
        </w:rPr>
        <w:t>ATENCIÓN AL CIUDADANO -PAAC</w:t>
      </w: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A44FC9" w:rsidP="00A44FC9">
      <w:pPr>
        <w:tabs>
          <w:tab w:val="left" w:pos="2085"/>
        </w:tabs>
        <w:spacing w:after="0" w:line="240" w:lineRule="auto"/>
        <w:rPr>
          <w:color w:val="auto"/>
        </w:rPr>
      </w:pPr>
      <w:r w:rsidRPr="00431FE8">
        <w:rPr>
          <w:color w:val="auto"/>
        </w:rPr>
        <w:tab/>
      </w: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AA2583" w:rsidRPr="00431FE8" w:rsidRDefault="00AA2583">
      <w:pPr>
        <w:spacing w:after="0" w:line="240" w:lineRule="auto"/>
        <w:rPr>
          <w:color w:val="auto"/>
        </w:rPr>
      </w:pPr>
    </w:p>
    <w:p w:rsidR="005A6F50" w:rsidRPr="00431FE8" w:rsidRDefault="005A6F50" w:rsidP="005A6F50">
      <w:pPr>
        <w:spacing w:after="0" w:line="240" w:lineRule="auto"/>
        <w:rPr>
          <w:color w:val="auto"/>
        </w:rPr>
      </w:pPr>
    </w:p>
    <w:p w:rsidR="00A44FC9" w:rsidRPr="00431FE8" w:rsidRDefault="00A44FC9" w:rsidP="00CD5D4A">
      <w:pPr>
        <w:spacing w:after="0" w:line="240" w:lineRule="auto"/>
        <w:jc w:val="center"/>
        <w:rPr>
          <w:rFonts w:ascii="Tahoma" w:eastAsia="Tahoma" w:hAnsi="Tahoma" w:cs="Tahoma"/>
          <w:b/>
          <w:color w:val="auto"/>
          <w:sz w:val="32"/>
          <w:szCs w:val="32"/>
        </w:rPr>
      </w:pPr>
    </w:p>
    <w:p w:rsidR="00281E63" w:rsidRPr="00431FE8" w:rsidRDefault="00281E63" w:rsidP="00281E63">
      <w:pPr>
        <w:spacing w:after="0" w:line="240" w:lineRule="auto"/>
        <w:rPr>
          <w:rFonts w:ascii="Tahoma" w:eastAsia="Tahoma" w:hAnsi="Tahoma" w:cs="Tahoma"/>
          <w:b/>
          <w:color w:val="auto"/>
          <w:sz w:val="32"/>
          <w:szCs w:val="32"/>
        </w:rPr>
      </w:pPr>
    </w:p>
    <w:p w:rsidR="00A44FC9" w:rsidRPr="00431FE8" w:rsidRDefault="00A32FC2" w:rsidP="00A44FC9">
      <w:pPr>
        <w:spacing w:after="0" w:line="240" w:lineRule="auto"/>
        <w:jc w:val="center"/>
        <w:rPr>
          <w:rFonts w:ascii="Tahoma" w:eastAsia="Tahoma" w:hAnsi="Tahoma" w:cs="Tahoma"/>
          <w:b/>
          <w:color w:val="auto"/>
          <w:sz w:val="32"/>
          <w:szCs w:val="32"/>
        </w:rPr>
      </w:pPr>
      <w:r w:rsidRPr="00A32FC2">
        <w:rPr>
          <w:noProof/>
          <w:color w:val="auto"/>
          <w:lang w:val="es-CO" w:eastAsia="es-CO"/>
        </w:rPr>
        <w:pict>
          <v:rect id="Rectángulo 9" o:spid="_x0000_s1026" style="position:absolute;left:0;text-align:left;margin-left:-95.9pt;margin-top:24.85pt;width:656.55pt;height:334.2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" fillcolor="#124d68" strokecolor="#1f4d78 [1604]" strokeweight="1pt">
            <v:textbox>
              <w:txbxContent>
                <w:p w:rsidR="007278DC" w:rsidRDefault="007278DC" w:rsidP="007278DC">
                  <w:r>
                    <w:t xml:space="preserve">                                                                                                                                                          </w:t>
                  </w:r>
                </w:p>
                <w:p w:rsidR="007278DC" w:rsidRDefault="0075522A" w:rsidP="007278DC">
                  <w:r>
                    <w:t>1</w:t>
                  </w:r>
                </w:p>
                <w:p w:rsidR="007278DC" w:rsidRDefault="007278DC" w:rsidP="007278DC"/>
                <w:p w:rsidR="007278DC" w:rsidRDefault="007278DC" w:rsidP="007278DC"/>
                <w:p w:rsidR="00697C14" w:rsidRDefault="00697C14" w:rsidP="007278DC"/>
                <w:p w:rsidR="007278DC" w:rsidRDefault="007278DC" w:rsidP="007278DC">
                  <w:r>
                    <w:t xml:space="preserve">                                                                             </w:t>
                  </w:r>
                </w:p>
                <w:p w:rsidR="002A46C1" w:rsidRDefault="007278DC" w:rsidP="007278DC">
                  <w:r>
                    <w:t xml:space="preserve">                                                                                                                                                                                        </w:t>
                  </w:r>
                  <w:r w:rsidR="002A46C1" w:rsidRPr="002A46C1">
                    <w:rPr>
                      <w:noProof/>
                      <w:lang w:val="es-CO" w:eastAsia="es-CO"/>
                    </w:rPr>
                    <w:drawing>
                      <wp:inline distT="0" distB="0" distL="0" distR="0">
                        <wp:extent cx="1648354" cy="748679"/>
                        <wp:effectExtent l="0" t="0" r="9525" b="0"/>
                        <wp:docPr id="7173" name="Imagen 10" descr="LogoBTAmej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Imagen 10" descr="LogoBTAmejor.png"/>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0626" cy="790589"/>
                                </a:xfrm>
                                <a:prstGeom prst="rect">
                                  <a:avLst/>
                                </a:prstGeom>
                                <a:noFill/>
                                <a:ln>
                                  <a:noFill/>
                                </a:ln>
                                <a:extLst/>
                              </pic:spPr>
                            </pic:pic>
                          </a:graphicData>
                        </a:graphic>
                      </wp:inline>
                    </w:drawing>
                  </w:r>
                </w:p>
              </w:txbxContent>
            </v:textbox>
          </v:rect>
        </w:pict>
      </w:r>
    </w:p>
    <w:p w:rsidR="00A44FC9" w:rsidRPr="00431FE8" w:rsidRDefault="00A44FC9" w:rsidP="00A44FC9">
      <w:pPr>
        <w:spacing w:after="0" w:line="240" w:lineRule="auto"/>
        <w:jc w:val="center"/>
        <w:rPr>
          <w:rFonts w:ascii="Tahoma" w:eastAsia="Tahoma" w:hAnsi="Tahoma" w:cs="Tahoma"/>
          <w:b/>
          <w:color w:val="auto"/>
          <w:sz w:val="32"/>
          <w:szCs w:val="32"/>
        </w:rPr>
      </w:pPr>
    </w:p>
    <w:p w:rsidR="00281E63" w:rsidRPr="00431FE8" w:rsidRDefault="00281E63" w:rsidP="00A44FC9">
      <w:pPr>
        <w:spacing w:after="0" w:line="240" w:lineRule="auto"/>
        <w:jc w:val="right"/>
        <w:rPr>
          <w:rFonts w:ascii="Tahoma" w:eastAsia="Tahoma" w:hAnsi="Tahoma" w:cs="Tahoma"/>
          <w:b/>
          <w:color w:val="auto"/>
          <w:sz w:val="48"/>
          <w:szCs w:val="60"/>
        </w:rPr>
      </w:pPr>
    </w:p>
    <w:p w:rsidR="005A6F50" w:rsidRPr="00431FE8" w:rsidRDefault="005A6F50" w:rsidP="002A46C1">
      <w:pPr>
        <w:spacing w:after="0" w:line="240" w:lineRule="auto"/>
        <w:rPr>
          <w:rFonts w:ascii="Tahoma" w:eastAsia="Tahoma" w:hAnsi="Tahoma" w:cs="Tahoma"/>
          <w:b/>
          <w:color w:val="FFFFFF" w:themeColor="background1"/>
          <w:szCs w:val="32"/>
        </w:rPr>
      </w:pPr>
      <w:r w:rsidRPr="00431FE8">
        <w:rPr>
          <w:rFonts w:ascii="Tahoma" w:eastAsia="Tahoma" w:hAnsi="Tahoma" w:cs="Tahoma"/>
          <w:b/>
          <w:color w:val="FFFFFF" w:themeColor="background1"/>
          <w:sz w:val="48"/>
          <w:szCs w:val="60"/>
        </w:rPr>
        <w:t>VIGENCIA 2017</w:t>
      </w:r>
      <w:r w:rsidRPr="00431FE8">
        <w:rPr>
          <w:rFonts w:ascii="Tahoma" w:eastAsia="Tahoma" w:hAnsi="Tahoma" w:cs="Tahoma"/>
          <w:b/>
          <w:color w:val="FFFFFF" w:themeColor="background1"/>
          <w:szCs w:val="32"/>
        </w:rPr>
        <w:t xml:space="preserve"> </w:t>
      </w:r>
    </w:p>
    <w:p w:rsidR="005A6F50" w:rsidRPr="00431FE8" w:rsidRDefault="005A6F50" w:rsidP="002A46C1">
      <w:pPr>
        <w:spacing w:after="0" w:line="240" w:lineRule="auto"/>
        <w:rPr>
          <w:color w:val="FFFFFF" w:themeColor="background1"/>
        </w:rPr>
      </w:pPr>
      <w:r w:rsidRPr="00431FE8">
        <w:rPr>
          <w:rFonts w:ascii="Tahoma" w:eastAsia="Tahoma" w:hAnsi="Tahoma" w:cs="Tahoma"/>
          <w:b/>
          <w:color w:val="FFFFFF" w:themeColor="background1"/>
          <w:sz w:val="32"/>
          <w:szCs w:val="32"/>
        </w:rPr>
        <w:t xml:space="preserve">Versión </w:t>
      </w:r>
      <w:r w:rsidR="0075522A">
        <w:rPr>
          <w:rFonts w:ascii="Tahoma" w:eastAsia="Tahoma" w:hAnsi="Tahoma" w:cs="Tahoma"/>
          <w:b/>
          <w:color w:val="FFFFFF" w:themeColor="background1"/>
          <w:sz w:val="32"/>
          <w:szCs w:val="32"/>
        </w:rPr>
        <w:t>1.</w:t>
      </w:r>
    </w:p>
    <w:p w:rsidR="002A46C1" w:rsidRPr="00431FE8" w:rsidRDefault="005A6F50" w:rsidP="002A46C1">
      <w:pPr>
        <w:spacing w:after="0" w:line="240" w:lineRule="auto"/>
        <w:rPr>
          <w:rFonts w:ascii="Tahoma" w:eastAsia="Tahoma" w:hAnsi="Tahoma" w:cs="Tahoma"/>
          <w:b/>
          <w:color w:val="FFFFFF" w:themeColor="background1"/>
          <w:sz w:val="28"/>
        </w:rPr>
      </w:pPr>
      <w:r w:rsidRPr="00431FE8">
        <w:rPr>
          <w:rFonts w:ascii="Tahoma" w:eastAsia="Tahoma" w:hAnsi="Tahoma" w:cs="Tahoma"/>
          <w:b/>
          <w:color w:val="FFFFFF" w:themeColor="background1"/>
          <w:sz w:val="28"/>
        </w:rPr>
        <w:t>SECRETARÍA DISTRITAL DE INTEGRACIÓN SOCIAL</w:t>
      </w:r>
    </w:p>
    <w:p w:rsidR="005F0597" w:rsidRPr="00431FE8" w:rsidRDefault="002A46C1" w:rsidP="001944A8">
      <w:pPr>
        <w:spacing w:after="0" w:line="240" w:lineRule="auto"/>
        <w:rPr>
          <w:rFonts w:ascii="Tahoma" w:eastAsia="Tahoma" w:hAnsi="Tahoma" w:cs="Tahoma"/>
          <w:b/>
          <w:color w:val="auto"/>
          <w:sz w:val="28"/>
        </w:rPr>
      </w:pPr>
      <w:r w:rsidRPr="00431FE8">
        <w:rPr>
          <w:rFonts w:ascii="Tahoma" w:eastAsia="Tahoma" w:hAnsi="Tahoma" w:cs="Tahoma"/>
          <w:b/>
          <w:color w:val="auto"/>
          <w:sz w:val="28"/>
        </w:rPr>
        <w:t xml:space="preserve">                              </w:t>
      </w: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CC1372" w:rsidRPr="00431FE8" w:rsidRDefault="00CC1372">
      <w:pPr>
        <w:spacing w:after="0" w:line="240" w:lineRule="auto"/>
        <w:jc w:val="both"/>
        <w:rPr>
          <w:rFonts w:ascii="Tahoma" w:eastAsia="Tahoma" w:hAnsi="Tahoma" w:cs="Tahoma"/>
          <w:b/>
          <w:color w:val="auto"/>
        </w:rPr>
        <w:sectPr w:rsidR="00CC1372" w:rsidRPr="00431FE8" w:rsidSect="000A437C">
          <w:headerReference w:type="default" r:id="rId9"/>
          <w:footerReference w:type="default" r:id="rId10"/>
          <w:pgSz w:w="12240" w:h="15840"/>
          <w:pgMar w:top="1440" w:right="1080" w:bottom="1440" w:left="1080" w:header="720" w:footer="720" w:gutter="0"/>
          <w:pgNumType w:start="1"/>
          <w:cols w:space="720"/>
          <w:docGrid w:linePitch="299"/>
        </w:sectPr>
      </w:pPr>
    </w:p>
    <w:p w:rsidR="00697C14" w:rsidRPr="00431FE8" w:rsidRDefault="00697C14" w:rsidP="00C84CF5">
      <w:pPr>
        <w:spacing w:after="0" w:line="240" w:lineRule="auto"/>
        <w:jc w:val="center"/>
        <w:rPr>
          <w:rFonts w:ascii="Tahoma" w:eastAsia="Tahoma" w:hAnsi="Tahoma" w:cs="Tahoma"/>
          <w:b/>
          <w:color w:val="auto"/>
          <w:sz w:val="40"/>
        </w:rPr>
      </w:pPr>
    </w:p>
    <w:p w:rsidR="00697C14" w:rsidRPr="00431FE8" w:rsidRDefault="00697C14" w:rsidP="00C84CF5">
      <w:pPr>
        <w:spacing w:after="0" w:line="240" w:lineRule="auto"/>
        <w:jc w:val="center"/>
        <w:rPr>
          <w:rFonts w:ascii="Tahoma" w:eastAsia="Tahoma" w:hAnsi="Tahoma" w:cs="Tahoma"/>
          <w:b/>
          <w:color w:val="auto"/>
          <w:sz w:val="40"/>
        </w:rPr>
      </w:pPr>
    </w:p>
    <w:p w:rsidR="007E62CB" w:rsidRPr="00431FE8" w:rsidRDefault="007E62CB" w:rsidP="00C84CF5">
      <w:pPr>
        <w:spacing w:after="0" w:line="240" w:lineRule="auto"/>
        <w:jc w:val="center"/>
        <w:rPr>
          <w:rFonts w:ascii="Tahoma" w:eastAsia="Tahoma" w:hAnsi="Tahoma" w:cs="Tahoma"/>
          <w:b/>
          <w:color w:val="auto"/>
          <w:sz w:val="40"/>
        </w:rPr>
      </w:pPr>
    </w:p>
    <w:p w:rsidR="0075522A" w:rsidRDefault="0075522A" w:rsidP="00AE15D1">
      <w:pPr>
        <w:spacing w:after="0" w:line="240" w:lineRule="auto"/>
        <w:jc w:val="center"/>
        <w:rPr>
          <w:rFonts w:ascii="Tahoma" w:eastAsia="Tahoma" w:hAnsi="Tahoma" w:cs="Tahoma"/>
          <w:b/>
          <w:color w:val="00739A"/>
          <w:sz w:val="36"/>
        </w:rPr>
      </w:pPr>
    </w:p>
    <w:p w:rsidR="0075522A" w:rsidRDefault="0075522A" w:rsidP="00AE15D1">
      <w:pPr>
        <w:spacing w:after="0" w:line="240" w:lineRule="auto"/>
        <w:jc w:val="center"/>
        <w:rPr>
          <w:rFonts w:ascii="Tahoma" w:eastAsia="Tahoma" w:hAnsi="Tahoma" w:cs="Tahoma"/>
          <w:b/>
          <w:color w:val="00739A"/>
          <w:sz w:val="36"/>
        </w:rPr>
      </w:pPr>
    </w:p>
    <w:p w:rsidR="0075522A" w:rsidRDefault="0075522A" w:rsidP="00AE15D1">
      <w:pPr>
        <w:spacing w:after="0" w:line="240" w:lineRule="auto"/>
        <w:jc w:val="center"/>
        <w:rPr>
          <w:rFonts w:ascii="Tahoma" w:eastAsia="Tahoma" w:hAnsi="Tahoma" w:cs="Tahoma"/>
          <w:b/>
          <w:color w:val="00739A"/>
          <w:sz w:val="36"/>
        </w:rPr>
      </w:pPr>
    </w:p>
    <w:p w:rsidR="00AE15D1" w:rsidRPr="00B43A62" w:rsidRDefault="0080684A" w:rsidP="00AE15D1">
      <w:pPr>
        <w:spacing w:after="0" w:line="240" w:lineRule="auto"/>
        <w:jc w:val="center"/>
        <w:rPr>
          <w:rFonts w:ascii="Tahoma" w:eastAsia="Tahoma" w:hAnsi="Tahoma" w:cs="Tahoma"/>
          <w:b/>
          <w:color w:val="124D68"/>
          <w:sz w:val="44"/>
          <w:szCs w:val="32"/>
        </w:rPr>
      </w:pPr>
      <w:r w:rsidRPr="00B43A62">
        <w:rPr>
          <w:rFonts w:ascii="Tahoma" w:eastAsia="Tahoma" w:hAnsi="Tahoma" w:cs="Tahoma"/>
          <w:b/>
          <w:color w:val="124D68"/>
          <w:sz w:val="44"/>
          <w:szCs w:val="32"/>
        </w:rPr>
        <w:t>PRESENTACIÓN</w:t>
      </w:r>
    </w:p>
    <w:p w:rsidR="007E62CB" w:rsidRPr="00431FE8" w:rsidRDefault="007E62CB" w:rsidP="00C84CF5">
      <w:pPr>
        <w:spacing w:after="0" w:line="240" w:lineRule="auto"/>
        <w:jc w:val="center"/>
        <w:rPr>
          <w:color w:val="auto"/>
        </w:rPr>
      </w:pPr>
    </w:p>
    <w:p w:rsidR="00C84CF5" w:rsidRPr="00431FE8" w:rsidRDefault="00C84CF5" w:rsidP="007E62CB">
      <w:pPr>
        <w:spacing w:after="0"/>
        <w:jc w:val="both"/>
        <w:rPr>
          <w:rFonts w:ascii="Tahoma" w:eastAsia="Tahoma" w:hAnsi="Tahoma" w:cs="Tahoma"/>
          <w:color w:val="auto"/>
        </w:rPr>
        <w:sectPr w:rsidR="00C84CF5" w:rsidRPr="00431FE8" w:rsidSect="00AE15D1">
          <w:type w:val="continuous"/>
          <w:pgSz w:w="12240" w:h="15840"/>
          <w:pgMar w:top="1417" w:right="3593" w:bottom="1417" w:left="1701" w:header="720" w:footer="720" w:gutter="0"/>
          <w:pgNumType w:start="1"/>
          <w:cols w:space="720"/>
          <w:docGrid w:linePitch="299"/>
        </w:sectPr>
      </w:pPr>
    </w:p>
    <w:p w:rsidR="005F0597" w:rsidRPr="0075522A" w:rsidRDefault="0080684A" w:rsidP="0075522A">
      <w:pPr>
        <w:spacing w:after="0" w:line="240" w:lineRule="auto"/>
        <w:jc w:val="both"/>
        <w:rPr>
          <w:rFonts w:ascii="Tahoma" w:eastAsia="Tahoma" w:hAnsi="Tahoma" w:cs="Tahoma"/>
          <w:color w:val="auto"/>
          <w:sz w:val="20"/>
          <w:szCs w:val="20"/>
        </w:rPr>
      </w:pPr>
      <w:r w:rsidRPr="00431FE8">
        <w:rPr>
          <w:rFonts w:ascii="Tahoma" w:eastAsia="Tahoma" w:hAnsi="Tahoma" w:cs="Tahoma"/>
          <w:color w:val="auto"/>
          <w:sz w:val="20"/>
          <w:szCs w:val="20"/>
        </w:rPr>
        <w:lastRenderedPageBreak/>
        <w:t>La Secretaría Distrital de Integración Social, es una entidad pública del nivel central de la ciudad de Bogotá, líder del sector social, responsable de la formulación e implementación de políticas públicas poblacionales orientadas al ejercicio de derechos. Ofrece servicios sociales y promueve de forma articulada, la inclusión social, el desarrollo de capacidades y la mejora en la calidad de vida de la población en mayor condición de vulnerabilidad, con un enfoque territorial.</w:t>
      </w:r>
    </w:p>
    <w:p w:rsidR="005F0597" w:rsidRPr="00431FE8" w:rsidRDefault="005F0597" w:rsidP="0075522A">
      <w:pPr>
        <w:spacing w:after="0" w:line="240" w:lineRule="auto"/>
        <w:jc w:val="both"/>
        <w:rPr>
          <w:color w:val="auto"/>
          <w:sz w:val="20"/>
          <w:szCs w:val="20"/>
        </w:rPr>
      </w:pPr>
    </w:p>
    <w:p w:rsidR="005F0597" w:rsidRPr="00431FE8" w:rsidRDefault="0080684A" w:rsidP="0075522A">
      <w:pPr>
        <w:spacing w:after="0" w:line="240" w:lineRule="auto"/>
        <w:jc w:val="both"/>
        <w:rPr>
          <w:color w:val="auto"/>
          <w:sz w:val="20"/>
          <w:szCs w:val="20"/>
        </w:rPr>
      </w:pPr>
      <w:r w:rsidRPr="00431FE8">
        <w:rPr>
          <w:rFonts w:ascii="Tahoma" w:eastAsia="Tahoma" w:hAnsi="Tahoma" w:cs="Tahoma"/>
          <w:color w:val="auto"/>
          <w:sz w:val="20"/>
          <w:szCs w:val="20"/>
        </w:rPr>
        <w:t xml:space="preserve">En este sentido y en cumplimiento de lo establecido en el artículo 73 de la Ley 1474 de 2011 que enmarca la elaboración e implementación anual del Plan Anticorrupción y de Atención al Ciudadano –PAAC a las entidades públicas del orden nacional y territorial, y el Decreto 124 del 26 de enero de 2016 “por el cual se sustituye el Título 4 de la parte 1 del Libro 2 del Decreto 1081 de 2015, relativo al Plan Anticorrupción y de Atención al Ciudadano” y como quiera que dicho plan compromete a todas las Dependencias de la Entidad” se adelantó la construcción del mismo. </w:t>
      </w:r>
    </w:p>
    <w:p w:rsidR="005F0597" w:rsidRPr="00431FE8" w:rsidRDefault="005F0597">
      <w:pPr>
        <w:spacing w:after="0" w:line="240" w:lineRule="auto"/>
        <w:jc w:val="both"/>
        <w:rPr>
          <w:color w:val="auto"/>
          <w:sz w:val="20"/>
          <w:szCs w:val="20"/>
        </w:rPr>
      </w:pPr>
    </w:p>
    <w:p w:rsidR="005F0597" w:rsidRPr="00431FE8" w:rsidRDefault="0080684A">
      <w:pPr>
        <w:spacing w:after="0" w:line="240" w:lineRule="auto"/>
        <w:jc w:val="both"/>
        <w:rPr>
          <w:color w:val="auto"/>
          <w:sz w:val="20"/>
          <w:szCs w:val="20"/>
        </w:rPr>
      </w:pPr>
      <w:r w:rsidRPr="00431FE8">
        <w:rPr>
          <w:rFonts w:ascii="Tahoma" w:eastAsia="Tahoma" w:hAnsi="Tahoma" w:cs="Tahoma"/>
          <w:color w:val="auto"/>
          <w:sz w:val="20"/>
          <w:szCs w:val="20"/>
        </w:rPr>
        <w:t xml:space="preserve">En el documento se desarrollan los siguientes componentes: </w:t>
      </w:r>
    </w:p>
    <w:p w:rsidR="005F0597" w:rsidRPr="00431FE8" w:rsidRDefault="005F0597">
      <w:pPr>
        <w:spacing w:after="0" w:line="240" w:lineRule="auto"/>
        <w:jc w:val="both"/>
        <w:rPr>
          <w:color w:val="auto"/>
          <w:sz w:val="20"/>
          <w:szCs w:val="20"/>
        </w:rPr>
      </w:pPr>
    </w:p>
    <w:p w:rsidR="005F0597" w:rsidRPr="00431FE8" w:rsidRDefault="0080684A">
      <w:pPr>
        <w:numPr>
          <w:ilvl w:val="0"/>
          <w:numId w:val="8"/>
        </w:numPr>
        <w:spacing w:after="0" w:line="240" w:lineRule="auto"/>
        <w:ind w:hanging="360"/>
        <w:contextualSpacing/>
        <w:jc w:val="both"/>
        <w:rPr>
          <w:rFonts w:ascii="Tahoma" w:eastAsia="Tahoma" w:hAnsi="Tahoma" w:cs="Tahoma"/>
          <w:color w:val="auto"/>
          <w:sz w:val="20"/>
          <w:szCs w:val="20"/>
        </w:rPr>
      </w:pPr>
      <w:r w:rsidRPr="00431FE8">
        <w:rPr>
          <w:rFonts w:ascii="Tahoma" w:eastAsia="Tahoma" w:hAnsi="Tahoma" w:cs="Tahoma"/>
          <w:color w:val="auto"/>
          <w:sz w:val="20"/>
          <w:szCs w:val="20"/>
        </w:rPr>
        <w:t>Gestión del Riesgo de Corrupción - Mapa de Riesgos de Corrupción y medidas para mitigar los riesgos.</w:t>
      </w:r>
    </w:p>
    <w:p w:rsidR="005F0597" w:rsidRPr="00431FE8" w:rsidRDefault="0080684A">
      <w:pPr>
        <w:numPr>
          <w:ilvl w:val="0"/>
          <w:numId w:val="8"/>
        </w:numPr>
        <w:spacing w:after="0" w:line="240" w:lineRule="auto"/>
        <w:ind w:hanging="360"/>
        <w:contextualSpacing/>
        <w:jc w:val="both"/>
        <w:rPr>
          <w:rFonts w:ascii="Tahoma" w:eastAsia="Tahoma" w:hAnsi="Tahoma" w:cs="Tahoma"/>
          <w:color w:val="auto"/>
          <w:sz w:val="20"/>
          <w:szCs w:val="20"/>
        </w:rPr>
      </w:pPr>
      <w:r w:rsidRPr="00431FE8">
        <w:rPr>
          <w:rFonts w:ascii="Tahoma" w:eastAsia="Tahoma" w:hAnsi="Tahoma" w:cs="Tahoma"/>
          <w:color w:val="auto"/>
          <w:sz w:val="20"/>
          <w:szCs w:val="20"/>
        </w:rPr>
        <w:t>Racionalización de Trámites.</w:t>
      </w:r>
    </w:p>
    <w:p w:rsidR="005F0597" w:rsidRPr="00431FE8" w:rsidRDefault="0080684A">
      <w:pPr>
        <w:numPr>
          <w:ilvl w:val="0"/>
          <w:numId w:val="8"/>
        </w:numPr>
        <w:spacing w:after="0" w:line="240" w:lineRule="auto"/>
        <w:ind w:hanging="360"/>
        <w:contextualSpacing/>
        <w:jc w:val="both"/>
        <w:rPr>
          <w:rFonts w:ascii="Tahoma" w:eastAsia="Tahoma" w:hAnsi="Tahoma" w:cs="Tahoma"/>
          <w:color w:val="auto"/>
          <w:sz w:val="20"/>
          <w:szCs w:val="20"/>
        </w:rPr>
      </w:pPr>
      <w:r w:rsidRPr="00431FE8">
        <w:rPr>
          <w:rFonts w:ascii="Tahoma" w:eastAsia="Tahoma" w:hAnsi="Tahoma" w:cs="Tahoma"/>
          <w:color w:val="auto"/>
          <w:sz w:val="20"/>
          <w:szCs w:val="20"/>
        </w:rPr>
        <w:t>Mecanismos para mejorar la Atención al Ciudadano.</w:t>
      </w:r>
    </w:p>
    <w:p w:rsidR="005F0597" w:rsidRPr="00431FE8" w:rsidRDefault="0080684A">
      <w:pPr>
        <w:numPr>
          <w:ilvl w:val="0"/>
          <w:numId w:val="8"/>
        </w:numPr>
        <w:spacing w:after="0" w:line="240" w:lineRule="auto"/>
        <w:ind w:hanging="360"/>
        <w:contextualSpacing/>
        <w:jc w:val="both"/>
        <w:rPr>
          <w:rFonts w:ascii="Tahoma" w:eastAsia="Tahoma" w:hAnsi="Tahoma" w:cs="Tahoma"/>
          <w:color w:val="auto"/>
          <w:sz w:val="20"/>
          <w:szCs w:val="20"/>
        </w:rPr>
      </w:pPr>
      <w:r w:rsidRPr="00431FE8">
        <w:rPr>
          <w:rFonts w:ascii="Tahoma" w:eastAsia="Tahoma" w:hAnsi="Tahoma" w:cs="Tahoma"/>
          <w:color w:val="auto"/>
          <w:sz w:val="20"/>
          <w:szCs w:val="20"/>
        </w:rPr>
        <w:t>Rendición de Cuentas.</w:t>
      </w:r>
    </w:p>
    <w:p w:rsidR="005F0597" w:rsidRPr="00431FE8" w:rsidRDefault="0080684A">
      <w:pPr>
        <w:numPr>
          <w:ilvl w:val="0"/>
          <w:numId w:val="8"/>
        </w:numPr>
        <w:spacing w:after="0" w:line="240" w:lineRule="auto"/>
        <w:ind w:hanging="360"/>
        <w:contextualSpacing/>
        <w:jc w:val="both"/>
        <w:rPr>
          <w:rFonts w:ascii="Tahoma" w:eastAsia="Tahoma" w:hAnsi="Tahoma" w:cs="Tahoma"/>
          <w:color w:val="auto"/>
          <w:sz w:val="20"/>
          <w:szCs w:val="20"/>
        </w:rPr>
      </w:pPr>
      <w:r w:rsidRPr="00431FE8">
        <w:rPr>
          <w:rFonts w:ascii="Tahoma" w:eastAsia="Tahoma" w:hAnsi="Tahoma" w:cs="Tahoma"/>
          <w:color w:val="auto"/>
          <w:sz w:val="20"/>
          <w:szCs w:val="20"/>
        </w:rPr>
        <w:t>Mecanismos para la Transparencia y Acceso a la Información.</w:t>
      </w:r>
    </w:p>
    <w:p w:rsidR="005F0597" w:rsidRPr="00431FE8" w:rsidRDefault="0080684A">
      <w:pPr>
        <w:numPr>
          <w:ilvl w:val="0"/>
          <w:numId w:val="8"/>
        </w:numPr>
        <w:spacing w:after="0" w:line="240" w:lineRule="auto"/>
        <w:ind w:hanging="360"/>
        <w:contextualSpacing/>
        <w:jc w:val="both"/>
        <w:rPr>
          <w:rFonts w:ascii="Tahoma" w:eastAsia="Tahoma" w:hAnsi="Tahoma" w:cs="Tahoma"/>
          <w:color w:val="auto"/>
          <w:sz w:val="20"/>
          <w:szCs w:val="20"/>
        </w:rPr>
      </w:pPr>
      <w:r w:rsidRPr="00431FE8">
        <w:rPr>
          <w:rFonts w:ascii="Tahoma" w:eastAsia="Tahoma" w:hAnsi="Tahoma" w:cs="Tahoma"/>
          <w:color w:val="auto"/>
          <w:sz w:val="20"/>
          <w:szCs w:val="20"/>
        </w:rPr>
        <w:t xml:space="preserve">Iniciativas Adicionales: Código de Ética. </w:t>
      </w:r>
    </w:p>
    <w:p w:rsidR="00CC1372" w:rsidRPr="00431FE8" w:rsidRDefault="00CC1372">
      <w:pPr>
        <w:spacing w:after="0" w:line="240" w:lineRule="auto"/>
        <w:jc w:val="both"/>
        <w:rPr>
          <w:color w:val="auto"/>
          <w:sz w:val="20"/>
          <w:szCs w:val="20"/>
        </w:rPr>
        <w:sectPr w:rsidR="00CC1372" w:rsidRPr="00431FE8" w:rsidSect="007E62CB">
          <w:type w:val="continuous"/>
          <w:pgSz w:w="12240" w:h="15840"/>
          <w:pgMar w:top="1417" w:right="3593" w:bottom="1417" w:left="1701" w:header="720" w:footer="720" w:gutter="0"/>
          <w:pgNumType w:start="1"/>
          <w:cols w:space="720"/>
        </w:sectPr>
      </w:pPr>
    </w:p>
    <w:p w:rsidR="001944A8" w:rsidRPr="00431FE8" w:rsidRDefault="001944A8">
      <w:pPr>
        <w:spacing w:after="0"/>
        <w:jc w:val="both"/>
        <w:rPr>
          <w:color w:val="auto"/>
          <w:sz w:val="20"/>
          <w:szCs w:val="20"/>
        </w:rPr>
      </w:pPr>
    </w:p>
    <w:p w:rsidR="005F0597" w:rsidRPr="00431FE8" w:rsidRDefault="0080684A">
      <w:pPr>
        <w:spacing w:after="0"/>
        <w:jc w:val="both"/>
        <w:rPr>
          <w:color w:val="auto"/>
          <w:sz w:val="20"/>
          <w:szCs w:val="20"/>
        </w:rPr>
      </w:pPr>
      <w:r w:rsidRPr="00431FE8">
        <w:rPr>
          <w:rFonts w:ascii="Tahoma" w:eastAsia="Tahoma" w:hAnsi="Tahoma" w:cs="Tahoma"/>
          <w:color w:val="auto"/>
          <w:sz w:val="20"/>
          <w:szCs w:val="20"/>
        </w:rPr>
        <w:t xml:space="preserve">Como parte del ejercicio de construcción colectiva, así como de la socialización y divulgación se adelantaron las siguientes estrategias: </w:t>
      </w:r>
    </w:p>
    <w:p w:rsidR="005F0597" w:rsidRPr="00431FE8" w:rsidRDefault="00A32FC2">
      <w:pPr>
        <w:spacing w:after="0"/>
        <w:jc w:val="both"/>
        <w:rPr>
          <w:color w:val="auto"/>
          <w:sz w:val="20"/>
          <w:szCs w:val="20"/>
        </w:rPr>
      </w:pPr>
      <w:r w:rsidRPr="00A32FC2">
        <w:rPr>
          <w:rFonts w:ascii="Tahoma" w:eastAsia="Tahoma" w:hAnsi="Tahoma" w:cs="Tahoma"/>
          <w:noProof/>
          <w:color w:val="auto"/>
          <w:sz w:val="20"/>
          <w:szCs w:val="20"/>
          <w:lang w:val="es-CO" w:eastAsia="es-CO"/>
        </w:rPr>
        <w:pict>
          <v:rect id="Rectángulo 1" o:spid="_x0000_s1027" style="position:absolute;left:0;text-align:left;margin-left:374.05pt;margin-top:15pt;width:81.4pt;height:125.1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" fillcolor="#00739a" strokecolor="#1f4d78 [1604]" strokeweight="1pt">
            <v:textbox>
              <w:txbxContent>
                <w:p w:rsidR="00B010B4" w:rsidRPr="00C54C0F" w:rsidRDefault="00B010B4" w:rsidP="00B010B4">
                  <w:pPr>
                    <w:rPr>
                      <w:color w:val="FFFFFF" w:themeColor="background1"/>
                    </w:rPr>
                  </w:pPr>
                  <w:r w:rsidRPr="00C54C0F">
                    <w:rPr>
                      <w:rFonts w:ascii="Tahoma" w:eastAsia="Tahoma" w:hAnsi="Tahoma" w:cs="Tahoma"/>
                      <w:color w:val="FFFFFF" w:themeColor="background1"/>
                      <w:sz w:val="20"/>
                      <w:szCs w:val="20"/>
                    </w:rPr>
                    <w:t>Las observaciones se recibieron entre el 26 de diciembre de 2016 y el 05 de enero de 2017.</w:t>
                  </w:r>
                </w:p>
                <w:p w:rsidR="00B010B4" w:rsidRDefault="00B010B4" w:rsidP="00B010B4">
                  <w:pPr>
                    <w:jc w:val="center"/>
                  </w:pPr>
                </w:p>
              </w:txbxContent>
            </v:textbox>
          </v:rect>
        </w:pict>
      </w:r>
    </w:p>
    <w:p w:rsidR="005F0597" w:rsidRPr="00431FE8" w:rsidRDefault="0080684A">
      <w:pPr>
        <w:numPr>
          <w:ilvl w:val="0"/>
          <w:numId w:val="5"/>
        </w:numPr>
        <w:spacing w:after="0"/>
        <w:ind w:hanging="360"/>
        <w:contextualSpacing/>
        <w:jc w:val="both"/>
        <w:rPr>
          <w:rFonts w:ascii="Tahoma" w:eastAsia="Tahoma" w:hAnsi="Tahoma" w:cs="Tahoma"/>
          <w:color w:val="auto"/>
          <w:sz w:val="20"/>
          <w:szCs w:val="20"/>
        </w:rPr>
      </w:pPr>
      <w:r w:rsidRPr="00431FE8">
        <w:rPr>
          <w:rFonts w:ascii="Tahoma" w:eastAsia="Tahoma" w:hAnsi="Tahoma" w:cs="Tahoma"/>
          <w:color w:val="auto"/>
          <w:sz w:val="20"/>
          <w:szCs w:val="20"/>
        </w:rPr>
        <w:t>Mesas de trabajo entre noviembre y diciembre de 2016 para formular acciones del Plan Anticorrupción 2017.</w:t>
      </w:r>
    </w:p>
    <w:p w:rsidR="005F0597" w:rsidRPr="00431FE8" w:rsidRDefault="0080684A">
      <w:pPr>
        <w:numPr>
          <w:ilvl w:val="0"/>
          <w:numId w:val="5"/>
        </w:numPr>
        <w:spacing w:after="0"/>
        <w:ind w:hanging="360"/>
        <w:contextualSpacing/>
        <w:jc w:val="both"/>
        <w:rPr>
          <w:rFonts w:ascii="Tahoma" w:eastAsia="Tahoma" w:hAnsi="Tahoma" w:cs="Tahoma"/>
          <w:color w:val="auto"/>
          <w:sz w:val="20"/>
          <w:szCs w:val="20"/>
        </w:rPr>
      </w:pPr>
      <w:r w:rsidRPr="00431FE8">
        <w:rPr>
          <w:rFonts w:ascii="Tahoma" w:eastAsia="Tahoma" w:hAnsi="Tahoma" w:cs="Tahoma"/>
          <w:color w:val="auto"/>
          <w:sz w:val="20"/>
          <w:szCs w:val="20"/>
        </w:rPr>
        <w:t>Publicación en la Web del borrador del Plan Anticorrupción y de Atención al Ciudadano 2017.</w:t>
      </w:r>
    </w:p>
    <w:p w:rsidR="0075522A" w:rsidRDefault="0080684A" w:rsidP="004A7714">
      <w:pPr>
        <w:numPr>
          <w:ilvl w:val="0"/>
          <w:numId w:val="5"/>
        </w:numPr>
        <w:spacing w:after="0"/>
        <w:ind w:hanging="360"/>
        <w:contextualSpacing/>
        <w:jc w:val="both"/>
        <w:rPr>
          <w:rFonts w:ascii="Tahoma" w:eastAsia="Tahoma" w:hAnsi="Tahoma" w:cs="Tahoma"/>
          <w:color w:val="auto"/>
          <w:sz w:val="20"/>
          <w:szCs w:val="20"/>
        </w:rPr>
      </w:pPr>
      <w:r w:rsidRPr="0075522A">
        <w:rPr>
          <w:rFonts w:ascii="Tahoma" w:eastAsia="Tahoma" w:hAnsi="Tahoma" w:cs="Tahoma"/>
          <w:color w:val="auto"/>
          <w:sz w:val="20"/>
          <w:szCs w:val="20"/>
        </w:rPr>
        <w:t xml:space="preserve">Diseño de afiches distribuidos, solicitando enviar propuestas, sugerencias, y recomendaciones en relación con los componentes del Plan canalizados a través del correo del Servicio Integral de Atención a la Ciudadanía y buzones (correo electrónico integracion@sdis.gov.co registrando el asunto Aportes al Plan Anticorrupción 2017). </w:t>
      </w:r>
    </w:p>
    <w:p w:rsidR="004F0039" w:rsidRDefault="004F0039" w:rsidP="004F0039">
      <w:pPr>
        <w:spacing w:after="0"/>
        <w:ind w:left="720"/>
        <w:contextualSpacing/>
        <w:jc w:val="both"/>
        <w:rPr>
          <w:rFonts w:ascii="Tahoma" w:eastAsia="Tahoma" w:hAnsi="Tahoma" w:cs="Tahoma"/>
          <w:color w:val="auto"/>
          <w:sz w:val="20"/>
          <w:szCs w:val="20"/>
        </w:rPr>
      </w:pPr>
    </w:p>
    <w:p w:rsidR="00C84CF5" w:rsidRPr="0075522A" w:rsidRDefault="0080684A" w:rsidP="0075522A">
      <w:pPr>
        <w:spacing w:after="0"/>
        <w:ind w:left="360"/>
        <w:contextualSpacing/>
        <w:jc w:val="both"/>
        <w:rPr>
          <w:rFonts w:ascii="Tahoma" w:eastAsia="Tahoma" w:hAnsi="Tahoma" w:cs="Tahoma"/>
          <w:color w:val="auto"/>
          <w:sz w:val="20"/>
          <w:szCs w:val="20"/>
        </w:rPr>
      </w:pPr>
      <w:r w:rsidRPr="0075522A">
        <w:rPr>
          <w:rFonts w:ascii="Tahoma" w:eastAsia="Tahoma" w:hAnsi="Tahoma" w:cs="Tahoma"/>
          <w:color w:val="auto"/>
          <w:sz w:val="20"/>
          <w:szCs w:val="20"/>
        </w:rPr>
        <w:t xml:space="preserve">De esta manera se presenta en la matriz anexa los resultados de esta construcción colectiva y en este documento la información y objetivos </w:t>
      </w:r>
      <w:r w:rsidR="00F64D58" w:rsidRPr="0075522A">
        <w:rPr>
          <w:rFonts w:ascii="Tahoma" w:eastAsia="Tahoma" w:hAnsi="Tahoma" w:cs="Tahoma"/>
          <w:color w:val="auto"/>
          <w:sz w:val="20"/>
          <w:szCs w:val="20"/>
        </w:rPr>
        <w:t>en el marco de cada componente.</w:t>
      </w:r>
      <w:r w:rsidR="004A7714" w:rsidRPr="0075522A">
        <w:rPr>
          <w:rFonts w:ascii="Tahoma" w:eastAsia="Tahoma" w:hAnsi="Tahoma" w:cs="Tahoma"/>
          <w:color w:val="auto"/>
          <w:sz w:val="20"/>
          <w:szCs w:val="20"/>
        </w:rPr>
        <w:t xml:space="preserve">      </w:t>
      </w:r>
    </w:p>
    <w:p w:rsidR="004A7714" w:rsidRPr="00431FE8" w:rsidRDefault="004A7714" w:rsidP="004A7714">
      <w:pPr>
        <w:spacing w:after="0"/>
        <w:jc w:val="both"/>
        <w:rPr>
          <w:color w:val="auto"/>
          <w:sz w:val="20"/>
          <w:szCs w:val="20"/>
        </w:rPr>
        <w:sectPr w:rsidR="004A7714" w:rsidRPr="00431FE8" w:rsidSect="007E62CB">
          <w:type w:val="continuous"/>
          <w:pgSz w:w="12240" w:h="15840"/>
          <w:pgMar w:top="1417" w:right="3593" w:bottom="1417" w:left="1701" w:header="720" w:footer="720" w:gutter="0"/>
          <w:pgNumType w:start="1"/>
          <w:cols w:space="720"/>
        </w:sectPr>
      </w:pPr>
    </w:p>
    <w:p w:rsidR="005F0597" w:rsidRDefault="005F0597">
      <w:pPr>
        <w:spacing w:after="0"/>
        <w:jc w:val="both"/>
        <w:rPr>
          <w:color w:val="auto"/>
        </w:rPr>
      </w:pPr>
    </w:p>
    <w:p w:rsidR="0075522A" w:rsidRDefault="0075522A">
      <w:pPr>
        <w:spacing w:after="0"/>
        <w:jc w:val="both"/>
        <w:rPr>
          <w:color w:val="auto"/>
        </w:rPr>
      </w:pPr>
    </w:p>
    <w:p w:rsidR="00413473" w:rsidRPr="00431FE8" w:rsidRDefault="00A32FC2">
      <w:pPr>
        <w:spacing w:after="0"/>
        <w:jc w:val="both"/>
        <w:rPr>
          <w:color w:val="auto"/>
        </w:rPr>
      </w:pPr>
      <w:r w:rsidRPr="00A32FC2">
        <w:rPr>
          <w:noProof/>
          <w:color w:val="00739A"/>
          <w:lang w:val="es-CO" w:eastAsia="es-CO"/>
        </w:rPr>
        <w:pict>
          <v:rect id="Rectángulo 2" o:spid="_x0000_s1039" style="position:absolute;left:0;text-align:left;margin-left:79.2pt;margin-top:7.2pt;width:375.95pt;height:35.45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" fillcolor="#00739a" stroked="f" strokeweight="1pt"/>
        </w:pict>
      </w:r>
    </w:p>
    <w:p w:rsidR="005478D1" w:rsidRPr="00431FE8" w:rsidRDefault="0080684A" w:rsidP="00384CF9">
      <w:pPr>
        <w:numPr>
          <w:ilvl w:val="0"/>
          <w:numId w:val="10"/>
        </w:numPr>
        <w:spacing w:after="0" w:line="240" w:lineRule="auto"/>
        <w:ind w:hanging="360"/>
        <w:jc w:val="right"/>
        <w:rPr>
          <w:rFonts w:ascii="Tahoma" w:eastAsia="Tahoma" w:hAnsi="Tahoma" w:cs="Tahoma"/>
          <w:color w:val="auto"/>
        </w:rPr>
      </w:pPr>
      <w:r w:rsidRPr="00487E6D">
        <w:rPr>
          <w:rFonts w:ascii="Tahoma" w:eastAsia="Tahoma" w:hAnsi="Tahoma" w:cs="Tahoma"/>
          <w:b/>
          <w:color w:val="FFFFFF" w:themeColor="background1"/>
          <w:sz w:val="28"/>
        </w:rPr>
        <w:t xml:space="preserve">PRIMER COMPONENTE </w:t>
      </w:r>
    </w:p>
    <w:p w:rsidR="005478D1" w:rsidRPr="00431FE8" w:rsidRDefault="005478D1">
      <w:pPr>
        <w:spacing w:after="0" w:line="240" w:lineRule="auto"/>
        <w:jc w:val="both"/>
        <w:rPr>
          <w:rFonts w:ascii="Tahoma" w:eastAsia="Tahoma" w:hAnsi="Tahoma" w:cs="Tahoma"/>
          <w:color w:val="auto"/>
        </w:rPr>
      </w:pPr>
    </w:p>
    <w:p w:rsidR="00543F81" w:rsidRPr="00431FE8" w:rsidRDefault="0080684A" w:rsidP="00653942">
      <w:pPr>
        <w:spacing w:after="0" w:line="240" w:lineRule="auto"/>
        <w:jc w:val="right"/>
        <w:rPr>
          <w:rFonts w:ascii="Tahoma" w:eastAsia="Tahoma" w:hAnsi="Tahoma" w:cs="Tahoma"/>
          <w:b/>
          <w:color w:val="00739A"/>
          <w:sz w:val="28"/>
        </w:rPr>
      </w:pPr>
      <w:r w:rsidRPr="00431FE8">
        <w:rPr>
          <w:rFonts w:ascii="Tahoma" w:eastAsia="Tahoma" w:hAnsi="Tahoma" w:cs="Tahoma"/>
          <w:b/>
          <w:color w:val="00739A"/>
          <w:sz w:val="28"/>
        </w:rPr>
        <w:t xml:space="preserve">Identificación de riesgos de corrupción </w:t>
      </w:r>
    </w:p>
    <w:p w:rsidR="005F0597" w:rsidRPr="00431FE8" w:rsidRDefault="0080684A" w:rsidP="00653942">
      <w:pPr>
        <w:spacing w:after="0" w:line="240" w:lineRule="auto"/>
        <w:jc w:val="right"/>
        <w:rPr>
          <w:b/>
          <w:color w:val="00739A"/>
          <w:sz w:val="28"/>
        </w:rPr>
      </w:pPr>
      <w:proofErr w:type="gramStart"/>
      <w:r w:rsidRPr="00431FE8">
        <w:rPr>
          <w:rFonts w:ascii="Tahoma" w:eastAsia="Tahoma" w:hAnsi="Tahoma" w:cs="Tahoma"/>
          <w:b/>
          <w:color w:val="00739A"/>
          <w:sz w:val="28"/>
        </w:rPr>
        <w:t>y</w:t>
      </w:r>
      <w:proofErr w:type="gramEnd"/>
      <w:r w:rsidRPr="00431FE8">
        <w:rPr>
          <w:rFonts w:ascii="Tahoma" w:eastAsia="Tahoma" w:hAnsi="Tahoma" w:cs="Tahoma"/>
          <w:b/>
          <w:color w:val="00739A"/>
          <w:sz w:val="28"/>
        </w:rPr>
        <w:t xml:space="preserve"> acciones para su manejo</w:t>
      </w:r>
    </w:p>
    <w:p w:rsidR="005F0597" w:rsidRPr="00431FE8" w:rsidRDefault="005F0597">
      <w:pPr>
        <w:spacing w:after="0" w:line="240" w:lineRule="auto"/>
        <w:jc w:val="both"/>
        <w:rPr>
          <w:color w:val="auto"/>
        </w:rPr>
      </w:pPr>
    </w:p>
    <w:p w:rsidR="005F0597" w:rsidRPr="00431FE8" w:rsidRDefault="0080684A" w:rsidP="00431FE8">
      <w:pPr>
        <w:spacing w:after="0" w:line="240" w:lineRule="auto"/>
        <w:rPr>
          <w:color w:val="auto"/>
        </w:rPr>
      </w:pPr>
      <w:r w:rsidRPr="00431FE8">
        <w:rPr>
          <w:rFonts w:ascii="Tahoma" w:eastAsia="Tahoma" w:hAnsi="Tahoma" w:cs="Tahoma"/>
          <w:b/>
          <w:color w:val="auto"/>
        </w:rPr>
        <w:t>Introducción</w:t>
      </w:r>
    </w:p>
    <w:p w:rsidR="005F0597" w:rsidRPr="00431FE8" w:rsidRDefault="005F0597">
      <w:pPr>
        <w:spacing w:after="0" w:line="240" w:lineRule="auto"/>
        <w:jc w:val="both"/>
        <w:rPr>
          <w:color w:val="auto"/>
        </w:rPr>
      </w:pPr>
    </w:p>
    <w:p w:rsidR="008074D5" w:rsidRDefault="008074D5" w:rsidP="008074D5">
      <w:pPr>
        <w:spacing w:after="0" w:line="240" w:lineRule="auto"/>
        <w:jc w:val="both"/>
      </w:pPr>
      <w:r>
        <w:rPr>
          <w:rFonts w:ascii="Tahoma" w:eastAsia="Tahoma" w:hAnsi="Tahoma" w:cs="Tahoma"/>
        </w:rPr>
        <w:t>La Secretaría Distrital de Integración Social, en el marco del Sistema Integrado de Gestión, planifica internamente la administración del riesgo a través de la Política de Administración de Riesgos y el Procedimiento de Administración de Riesgos, los cuales establecen la metodología para el tratamiento de los riesgos asociados a los procesos institucionales, entre ellos los riesgos de corrupción.</w:t>
      </w:r>
    </w:p>
    <w:p w:rsidR="008074D5" w:rsidRDefault="008074D5" w:rsidP="008074D5">
      <w:pPr>
        <w:spacing w:after="0" w:line="240" w:lineRule="auto"/>
        <w:jc w:val="both"/>
      </w:pPr>
    </w:p>
    <w:p w:rsidR="008074D5" w:rsidRDefault="008074D5" w:rsidP="008074D5">
      <w:pPr>
        <w:spacing w:after="0" w:line="240" w:lineRule="auto"/>
        <w:jc w:val="both"/>
      </w:pPr>
      <w:r>
        <w:rPr>
          <w:rFonts w:ascii="Tahoma" w:eastAsia="Tahoma" w:hAnsi="Tahoma" w:cs="Tahoma"/>
        </w:rPr>
        <w:t>Como acción preliminar en el marco del contexto estratégico se estableció un panorama de posibles hechos susceptibles de corrupción o de actos de corrupción que se han presentado en la Entidad, a partir de las denuncias recibidas a través del Sistema Distrital de Quejas y Soluciones (Servicio Integral de Atención a la Ciudadanía – SIAC)</w:t>
      </w:r>
    </w:p>
    <w:p w:rsidR="008074D5" w:rsidRDefault="008074D5" w:rsidP="008074D5">
      <w:pPr>
        <w:spacing w:after="0" w:line="240" w:lineRule="auto"/>
        <w:jc w:val="both"/>
      </w:pPr>
    </w:p>
    <w:p w:rsidR="008074D5" w:rsidRDefault="008074D5" w:rsidP="008074D5">
      <w:pPr>
        <w:spacing w:after="0" w:line="240" w:lineRule="auto"/>
        <w:jc w:val="both"/>
      </w:pPr>
      <w:r>
        <w:rPr>
          <w:rFonts w:ascii="Tahoma" w:eastAsia="Tahoma" w:hAnsi="Tahoma" w:cs="Tahoma"/>
        </w:rPr>
        <w:t>Producto del monitoreo y de los seguimientos realizados durante el año 2016 al Mapa de Riesgos de Corrupción, para el año 2017, se presentan las siguientes modificaciones:</w:t>
      </w:r>
    </w:p>
    <w:p w:rsidR="008074D5" w:rsidRDefault="008074D5" w:rsidP="008074D5">
      <w:pPr>
        <w:spacing w:after="0" w:line="240" w:lineRule="auto"/>
        <w:jc w:val="both"/>
      </w:pPr>
    </w:p>
    <w:p w:rsidR="008074D5" w:rsidRDefault="008074D5" w:rsidP="008074D5">
      <w:pPr>
        <w:numPr>
          <w:ilvl w:val="0"/>
          <w:numId w:val="12"/>
        </w:numPr>
        <w:spacing w:after="0" w:line="240" w:lineRule="auto"/>
        <w:ind w:left="720" w:hanging="360"/>
        <w:jc w:val="both"/>
      </w:pPr>
      <w:r>
        <w:rPr>
          <w:rFonts w:ascii="Tahoma" w:eastAsia="Tahoma" w:hAnsi="Tahoma" w:cs="Tahoma"/>
        </w:rPr>
        <w:t>Actualización de las causas y la descripción, además de la reformulación de las acciones definidas como controles para siete (7) riesgos de los siguientes procesos: un (1) riesgo de Direccionamiento de los Servicios Sociales, un (1) riesgo de Prestación de los Servicios Sociales, un (1) riesgo de Gestión del Talento Humano, tres (3) riesgos de Gestión de Bienes y Servicios y un (1) riesgo de Mejora Continua.</w:t>
      </w:r>
    </w:p>
    <w:p w:rsidR="008074D5" w:rsidRDefault="008074D5" w:rsidP="008074D5">
      <w:pPr>
        <w:spacing w:after="0" w:line="240" w:lineRule="auto"/>
        <w:ind w:left="720"/>
        <w:jc w:val="both"/>
      </w:pPr>
    </w:p>
    <w:p w:rsidR="008074D5" w:rsidRDefault="00A32FC2" w:rsidP="008074D5">
      <w:pPr>
        <w:numPr>
          <w:ilvl w:val="0"/>
          <w:numId w:val="12"/>
        </w:numPr>
        <w:spacing w:after="0" w:line="240" w:lineRule="auto"/>
        <w:ind w:left="720" w:hanging="360"/>
        <w:jc w:val="both"/>
      </w:pPr>
      <w:r w:rsidRPr="00A32FC2">
        <w:rPr>
          <w:rFonts w:ascii="Tahoma" w:eastAsia="Tahoma" w:hAnsi="Tahoma" w:cs="Tahoma"/>
          <w:noProof/>
          <w:color w:val="auto"/>
          <w:sz w:val="20"/>
          <w:szCs w:val="20"/>
          <w:lang w:val="es-CO" w:eastAsia="es-CO"/>
        </w:rPr>
        <w:pict>
          <v:rect id="Rectángulo 11" o:spid="_x0000_s1028" style="position:absolute;left:0;text-align:left;margin-left:-114.2pt;margin-top:30.15pt;width:83.8pt;height:123.6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" fillcolor="#00739a" strokecolor="#1f4d78 [1604]" strokeweight="1pt">
            <v:textbox>
              <w:txbxContent>
                <w:p w:rsidR="007E6F94" w:rsidRDefault="007E6F94" w:rsidP="007E6F94">
                  <w:r>
                    <w:rPr>
                      <w:rFonts w:ascii="Tahoma" w:eastAsia="Tahoma" w:hAnsi="Tahoma" w:cs="Tahoma"/>
                      <w:color w:val="FFFFFF" w:themeColor="background1"/>
                      <w:sz w:val="20"/>
                      <w:szCs w:val="20"/>
                    </w:rPr>
                    <w:t xml:space="preserve">Se </w:t>
                  </w:r>
                  <w:r w:rsidRPr="007E6F94">
                    <w:rPr>
                      <w:rFonts w:ascii="Tahoma" w:eastAsia="Tahoma" w:hAnsi="Tahoma" w:cs="Tahoma"/>
                      <w:color w:val="FFFFFF" w:themeColor="background1"/>
                      <w:sz w:val="20"/>
                      <w:szCs w:val="20"/>
                    </w:rPr>
                    <w:t>identifica</w:t>
                  </w:r>
                  <w:r>
                    <w:rPr>
                      <w:rFonts w:ascii="Tahoma" w:eastAsia="Tahoma" w:hAnsi="Tahoma" w:cs="Tahoma"/>
                      <w:color w:val="FFFFFF" w:themeColor="background1"/>
                      <w:sz w:val="20"/>
                      <w:szCs w:val="20"/>
                    </w:rPr>
                    <w:t xml:space="preserve">ron </w:t>
                  </w:r>
                  <w:r w:rsidRPr="007E6F94">
                    <w:rPr>
                      <w:rFonts w:ascii="Tahoma" w:eastAsia="Tahoma" w:hAnsi="Tahoma" w:cs="Tahoma"/>
                      <w:color w:val="FFFFFF" w:themeColor="background1"/>
                      <w:sz w:val="20"/>
                      <w:szCs w:val="20"/>
                    </w:rPr>
                    <w:t xml:space="preserve"> veinte (20) riesgos de corrupción los cuales serán incluidos </w:t>
                  </w:r>
                  <w:r>
                    <w:rPr>
                      <w:rFonts w:ascii="Tahoma" w:eastAsia="Tahoma" w:hAnsi="Tahoma" w:cs="Tahoma"/>
                      <w:color w:val="FFFFFF" w:themeColor="background1"/>
                      <w:sz w:val="20"/>
                      <w:szCs w:val="20"/>
                    </w:rPr>
                    <w:t>en los planes de manejo</w:t>
                  </w:r>
                </w:p>
              </w:txbxContent>
            </v:textbox>
          </v:rect>
        </w:pict>
      </w:r>
      <w:r w:rsidR="008074D5">
        <w:rPr>
          <w:rFonts w:ascii="Tahoma" w:eastAsia="Tahoma" w:hAnsi="Tahoma" w:cs="Tahoma"/>
        </w:rPr>
        <w:t>Identificación de trece (13) nuevos riesgos en el marco de los procesos de Direccionamiento Político, Direccionamiento Estratégico, Mantenimiento y Soporte de TIC, Adquisiciones, Gestión del Talento Humano y Gestión del Conocimiento.</w:t>
      </w:r>
    </w:p>
    <w:p w:rsidR="008074D5" w:rsidRDefault="008074D5" w:rsidP="008074D5">
      <w:pPr>
        <w:spacing w:after="0" w:line="240" w:lineRule="auto"/>
        <w:jc w:val="both"/>
      </w:pPr>
    </w:p>
    <w:p w:rsidR="008074D5" w:rsidRDefault="008074D5" w:rsidP="008074D5">
      <w:pPr>
        <w:spacing w:after="0" w:line="240" w:lineRule="auto"/>
        <w:jc w:val="both"/>
      </w:pPr>
      <w:r>
        <w:rPr>
          <w:rFonts w:ascii="Tahoma" w:eastAsia="Tahoma" w:hAnsi="Tahoma" w:cs="Tahoma"/>
        </w:rPr>
        <w:t xml:space="preserve">Es así como para el año 2017 la Secretaría Distrital de Integración Social ha identificado veinte (20) riesgos de corrupción los cuales serán incluidos por los líderes de los procesos respectivos, en los planes de manejo según lo establecido en el </w:t>
      </w:r>
      <w:r>
        <w:rPr>
          <w:rFonts w:ascii="Tahoma" w:eastAsia="Tahoma" w:hAnsi="Tahoma" w:cs="Tahoma"/>
          <w:i/>
        </w:rPr>
        <w:t>Procedimiento de Acciones preventivas, correctivas, de mejora continua y correcciones</w:t>
      </w:r>
      <w:r>
        <w:rPr>
          <w:rFonts w:ascii="Tahoma" w:eastAsia="Tahoma" w:hAnsi="Tahoma" w:cs="Tahoma"/>
        </w:rPr>
        <w:t xml:space="preserve"> y en las </w:t>
      </w:r>
      <w:r>
        <w:rPr>
          <w:rFonts w:ascii="Tahoma" w:eastAsia="Tahoma" w:hAnsi="Tahoma" w:cs="Tahoma"/>
        </w:rPr>
        <w:lastRenderedPageBreak/>
        <w:t xml:space="preserve">directrices del documento </w:t>
      </w:r>
      <w:r>
        <w:rPr>
          <w:rFonts w:ascii="Tahoma" w:eastAsia="Tahoma" w:hAnsi="Tahoma" w:cs="Tahoma"/>
          <w:i/>
        </w:rPr>
        <w:t>“Estrategias para la construcción del Plan Anticorrupción y de Atención al Ciudadano – Versión 2”</w:t>
      </w:r>
      <w:r>
        <w:rPr>
          <w:rFonts w:ascii="Tahoma" w:eastAsia="Tahoma" w:hAnsi="Tahoma" w:cs="Tahoma"/>
        </w:rPr>
        <w:t xml:space="preserve">. </w:t>
      </w:r>
    </w:p>
    <w:p w:rsidR="005F0597" w:rsidRPr="00431FE8" w:rsidRDefault="005F0597">
      <w:pPr>
        <w:spacing w:after="0" w:line="240" w:lineRule="auto"/>
        <w:ind w:left="360"/>
        <w:jc w:val="both"/>
        <w:rPr>
          <w:color w:val="auto"/>
        </w:rPr>
      </w:pPr>
    </w:p>
    <w:p w:rsidR="005F0597" w:rsidRPr="00431FE8" w:rsidRDefault="0080684A">
      <w:pPr>
        <w:numPr>
          <w:ilvl w:val="0"/>
          <w:numId w:val="11"/>
        </w:numPr>
        <w:spacing w:after="0" w:line="240" w:lineRule="auto"/>
        <w:ind w:hanging="360"/>
        <w:jc w:val="both"/>
        <w:rPr>
          <w:rFonts w:ascii="Tahoma" w:eastAsia="Tahoma" w:hAnsi="Tahoma" w:cs="Tahoma"/>
          <w:color w:val="auto"/>
        </w:rPr>
      </w:pPr>
      <w:r w:rsidRPr="00431FE8">
        <w:rPr>
          <w:rFonts w:ascii="Tahoma" w:eastAsia="Tahoma" w:hAnsi="Tahoma" w:cs="Tahoma"/>
          <w:b/>
          <w:color w:val="auto"/>
        </w:rPr>
        <w:t>Objetivo</w:t>
      </w:r>
    </w:p>
    <w:p w:rsidR="00BE43FB" w:rsidRDefault="00BE43FB" w:rsidP="008074D5">
      <w:pPr>
        <w:spacing w:after="0" w:line="240" w:lineRule="auto"/>
        <w:jc w:val="both"/>
        <w:rPr>
          <w:rFonts w:ascii="Tahoma" w:eastAsia="Tahoma" w:hAnsi="Tahoma" w:cs="Tahoma"/>
        </w:rPr>
      </w:pPr>
    </w:p>
    <w:p w:rsidR="008074D5" w:rsidRDefault="008074D5" w:rsidP="008074D5">
      <w:pPr>
        <w:spacing w:after="0" w:line="240" w:lineRule="auto"/>
        <w:jc w:val="both"/>
      </w:pPr>
      <w:r w:rsidRPr="008074D5">
        <w:rPr>
          <w:rFonts w:ascii="Tahoma" w:eastAsia="Tahoma" w:hAnsi="Tahoma" w:cs="Tahoma"/>
        </w:rPr>
        <w:t>Identificar en el marco de los procesos institucionales, los hechos susceptibles de actos de corrupción y presentar las acciones emprendidas por la Entidad para prevenir su materialización</w:t>
      </w: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80684A">
      <w:pPr>
        <w:numPr>
          <w:ilvl w:val="0"/>
          <w:numId w:val="11"/>
        </w:numPr>
        <w:spacing w:after="0" w:line="240" w:lineRule="auto"/>
        <w:ind w:hanging="360"/>
        <w:jc w:val="both"/>
        <w:rPr>
          <w:rFonts w:ascii="Tahoma" w:eastAsia="Tahoma" w:hAnsi="Tahoma" w:cs="Tahoma"/>
          <w:color w:val="auto"/>
        </w:rPr>
      </w:pPr>
      <w:r w:rsidRPr="00431FE8">
        <w:rPr>
          <w:rFonts w:ascii="Tahoma" w:eastAsia="Tahoma" w:hAnsi="Tahoma" w:cs="Tahoma"/>
          <w:b/>
          <w:color w:val="auto"/>
        </w:rPr>
        <w:t>Plan de Acción 2017</w:t>
      </w:r>
    </w:p>
    <w:p w:rsidR="005F0597" w:rsidRPr="00431FE8" w:rsidRDefault="005F0597">
      <w:pPr>
        <w:spacing w:after="0" w:line="240" w:lineRule="auto"/>
        <w:jc w:val="both"/>
        <w:rPr>
          <w:color w:val="auto"/>
        </w:rPr>
      </w:pPr>
    </w:p>
    <w:p w:rsidR="008074D5" w:rsidRPr="008074D5" w:rsidRDefault="008074D5" w:rsidP="008074D5">
      <w:pPr>
        <w:spacing w:after="0" w:line="240" w:lineRule="auto"/>
        <w:jc w:val="both"/>
        <w:rPr>
          <w:rFonts w:ascii="Tahoma" w:eastAsia="Tahoma" w:hAnsi="Tahoma" w:cs="Tahoma"/>
          <w:color w:val="auto"/>
        </w:rPr>
      </w:pPr>
      <w:r w:rsidRPr="008074D5">
        <w:rPr>
          <w:rFonts w:ascii="Tahoma" w:eastAsia="Tahoma" w:hAnsi="Tahoma" w:cs="Tahoma"/>
          <w:color w:val="auto"/>
        </w:rPr>
        <w:t>La Secretaría Distrital de Integración Social cuenta con un mapa de riesgos de corrupción agrupado por proceso, en el cual se presentan los riesgos identificados y las medidas de mitigación planteadas para dar tratamiento a cada uno de ellos. Adicionalmente, sobre este mapa se han definido unas acciones de acuerdo con el siguiente plan de acción:</w:t>
      </w:r>
    </w:p>
    <w:p w:rsidR="008074D5" w:rsidRPr="008074D5" w:rsidRDefault="008074D5" w:rsidP="008074D5">
      <w:pPr>
        <w:spacing w:after="0" w:line="240" w:lineRule="auto"/>
        <w:jc w:val="both"/>
        <w:rPr>
          <w:rFonts w:ascii="Tahoma" w:eastAsia="Tahoma" w:hAnsi="Tahoma" w:cs="Tahoma"/>
          <w:color w:val="auto"/>
        </w:rPr>
      </w:pPr>
    </w:p>
    <w:p w:rsidR="005F0597" w:rsidRPr="00431FE8" w:rsidRDefault="008074D5" w:rsidP="008074D5">
      <w:pPr>
        <w:spacing w:after="0" w:line="240" w:lineRule="auto"/>
        <w:rPr>
          <w:color w:val="auto"/>
        </w:rPr>
      </w:pPr>
      <w:r w:rsidRPr="008074D5">
        <w:rPr>
          <w:rFonts w:ascii="Tahoma" w:eastAsia="Tahoma" w:hAnsi="Tahoma" w:cs="Tahoma"/>
          <w:color w:val="auto"/>
        </w:rPr>
        <w:t>Ver. Plan de Acción y Mapa de Riesgos de Corrupción 2017</w:t>
      </w:r>
    </w:p>
    <w:p w:rsidR="005F0597" w:rsidRDefault="005F0597">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EE3C36" w:rsidRDefault="00EE3C36">
      <w:pPr>
        <w:spacing w:after="0" w:line="240" w:lineRule="auto"/>
        <w:rPr>
          <w:color w:val="auto"/>
        </w:rPr>
      </w:pPr>
    </w:p>
    <w:p w:rsidR="00EE3C36" w:rsidRDefault="00EE3C36">
      <w:pPr>
        <w:spacing w:after="0" w:line="240" w:lineRule="auto"/>
        <w:rPr>
          <w:color w:val="auto"/>
        </w:rPr>
      </w:pPr>
    </w:p>
    <w:p w:rsidR="00EE3C36" w:rsidRDefault="00EE3C36">
      <w:pPr>
        <w:spacing w:after="0" w:line="240" w:lineRule="auto"/>
        <w:rPr>
          <w:color w:val="auto"/>
        </w:rPr>
      </w:pPr>
    </w:p>
    <w:p w:rsidR="00EE3C36" w:rsidRDefault="00EE3C36">
      <w:pPr>
        <w:spacing w:after="0" w:line="240" w:lineRule="auto"/>
        <w:rPr>
          <w:color w:val="auto"/>
        </w:rPr>
      </w:pPr>
    </w:p>
    <w:p w:rsidR="00EE3C36" w:rsidRDefault="00EE3C36">
      <w:pPr>
        <w:spacing w:after="0" w:line="240" w:lineRule="auto"/>
        <w:rPr>
          <w:color w:val="auto"/>
        </w:rPr>
      </w:pPr>
    </w:p>
    <w:p w:rsidR="00EE3C36" w:rsidRDefault="00EE3C36">
      <w:pPr>
        <w:spacing w:after="0" w:line="240" w:lineRule="auto"/>
        <w:rPr>
          <w:color w:val="auto"/>
        </w:rPr>
      </w:pPr>
    </w:p>
    <w:p w:rsidR="00EE3C36" w:rsidRDefault="00EE3C36">
      <w:pPr>
        <w:spacing w:after="0" w:line="240" w:lineRule="auto"/>
        <w:rPr>
          <w:color w:val="auto"/>
        </w:rPr>
      </w:pPr>
    </w:p>
    <w:p w:rsidR="00564441" w:rsidRDefault="00564441">
      <w:pPr>
        <w:spacing w:after="0" w:line="240" w:lineRule="auto"/>
        <w:rPr>
          <w:color w:val="auto"/>
        </w:rPr>
      </w:pPr>
    </w:p>
    <w:p w:rsidR="00564441" w:rsidRDefault="00564441">
      <w:pPr>
        <w:spacing w:after="0" w:line="240" w:lineRule="auto"/>
        <w:rPr>
          <w:color w:val="auto"/>
        </w:rPr>
      </w:pPr>
    </w:p>
    <w:p w:rsidR="00564441" w:rsidRDefault="00564441">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431FE8" w:rsidRDefault="00431FE8">
      <w:pPr>
        <w:spacing w:after="0" w:line="240" w:lineRule="auto"/>
        <w:rPr>
          <w:color w:val="auto"/>
        </w:rPr>
      </w:pPr>
    </w:p>
    <w:p w:rsidR="00EE3C36" w:rsidRDefault="00EE3C36">
      <w:pPr>
        <w:spacing w:after="0" w:line="240" w:lineRule="auto"/>
        <w:rPr>
          <w:color w:val="auto"/>
        </w:rPr>
      </w:pPr>
    </w:p>
    <w:p w:rsidR="00EE3C36" w:rsidRPr="00431FE8" w:rsidRDefault="00A32FC2" w:rsidP="00EE3C36">
      <w:pPr>
        <w:spacing w:after="0"/>
        <w:jc w:val="both"/>
        <w:rPr>
          <w:color w:val="auto"/>
        </w:rPr>
      </w:pPr>
      <w:r w:rsidRPr="00A32FC2">
        <w:rPr>
          <w:noProof/>
          <w:color w:val="00739A"/>
          <w:lang w:val="es-CO" w:eastAsia="es-CO"/>
        </w:rPr>
        <w:pict>
          <v:rect id="Rectángulo 4" o:spid="_x0000_s1038" style="position:absolute;left:0;text-align:left;margin-left:249.3pt;margin-top:.6pt;width:427.5pt;height:34.5pt;z-index:-251651584;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" fillcolor="#00739a" stroked="f" strokeweight="1pt">
            <w10:wrap anchorx="page"/>
          </v:rect>
        </w:pict>
      </w:r>
    </w:p>
    <w:p w:rsidR="00EE3C36" w:rsidRPr="00EE3C36" w:rsidRDefault="00EE3C36" w:rsidP="004F0039">
      <w:pPr>
        <w:pStyle w:val="Prrafodelista"/>
        <w:numPr>
          <w:ilvl w:val="0"/>
          <w:numId w:val="10"/>
        </w:numPr>
        <w:spacing w:after="0" w:line="240" w:lineRule="auto"/>
        <w:jc w:val="right"/>
        <w:rPr>
          <w:rFonts w:ascii="Tahoma" w:eastAsia="Tahoma" w:hAnsi="Tahoma" w:cs="Tahoma"/>
          <w:color w:val="auto"/>
        </w:rPr>
      </w:pPr>
      <w:r>
        <w:rPr>
          <w:rFonts w:ascii="Tahoma" w:eastAsia="Tahoma" w:hAnsi="Tahoma" w:cs="Tahoma"/>
          <w:b/>
          <w:color w:val="FFFFFF" w:themeColor="background1"/>
          <w:sz w:val="28"/>
        </w:rPr>
        <w:t>SEGUNDO COMPONENTE</w:t>
      </w:r>
    </w:p>
    <w:p w:rsidR="00EE3C36" w:rsidRPr="00431FE8" w:rsidRDefault="00EE3C36" w:rsidP="00EE3C36">
      <w:pPr>
        <w:spacing w:after="0" w:line="240" w:lineRule="auto"/>
        <w:jc w:val="both"/>
        <w:rPr>
          <w:rFonts w:ascii="Tahoma" w:eastAsia="Tahoma" w:hAnsi="Tahoma" w:cs="Tahoma"/>
          <w:color w:val="auto"/>
        </w:rPr>
      </w:pPr>
    </w:p>
    <w:p w:rsidR="00431FE8" w:rsidRDefault="00431FE8">
      <w:pPr>
        <w:tabs>
          <w:tab w:val="center" w:pos="4419"/>
          <w:tab w:val="right" w:pos="8838"/>
        </w:tabs>
        <w:spacing w:after="0" w:line="240" w:lineRule="auto"/>
        <w:jc w:val="both"/>
        <w:rPr>
          <w:rFonts w:ascii="Tahoma" w:eastAsia="Tahoma" w:hAnsi="Tahoma" w:cs="Tahoma"/>
          <w:color w:val="auto"/>
        </w:rPr>
      </w:pPr>
    </w:p>
    <w:p w:rsidR="005F0597" w:rsidRPr="00EE3C36" w:rsidRDefault="0080684A" w:rsidP="00EE3C36">
      <w:pPr>
        <w:spacing w:after="0" w:line="240" w:lineRule="auto"/>
        <w:jc w:val="right"/>
        <w:rPr>
          <w:rFonts w:ascii="Tahoma" w:eastAsia="Tahoma" w:hAnsi="Tahoma" w:cs="Tahoma"/>
          <w:b/>
          <w:color w:val="00739A"/>
          <w:sz w:val="28"/>
        </w:rPr>
      </w:pPr>
      <w:r w:rsidRPr="00EE3C36">
        <w:rPr>
          <w:rFonts w:ascii="Tahoma" w:eastAsia="Tahoma" w:hAnsi="Tahoma" w:cs="Tahoma"/>
          <w:b/>
          <w:color w:val="00739A"/>
          <w:sz w:val="28"/>
        </w:rPr>
        <w:t xml:space="preserve">Estrategia </w:t>
      </w:r>
      <w:r w:rsidR="00EE3C36">
        <w:rPr>
          <w:rFonts w:ascii="Tahoma" w:eastAsia="Tahoma" w:hAnsi="Tahoma" w:cs="Tahoma"/>
          <w:b/>
          <w:color w:val="00739A"/>
          <w:sz w:val="28"/>
        </w:rPr>
        <w:t xml:space="preserve">de Racionalización de </w:t>
      </w:r>
      <w:r w:rsidRPr="00EE3C36">
        <w:rPr>
          <w:rFonts w:ascii="Tahoma" w:eastAsia="Tahoma" w:hAnsi="Tahoma" w:cs="Tahoma"/>
          <w:b/>
          <w:color w:val="00739A"/>
          <w:sz w:val="28"/>
        </w:rPr>
        <w:t xml:space="preserve">trámites </w:t>
      </w:r>
    </w:p>
    <w:p w:rsidR="005F0597" w:rsidRPr="00431FE8" w:rsidRDefault="005F0597">
      <w:pPr>
        <w:tabs>
          <w:tab w:val="center" w:pos="4419"/>
          <w:tab w:val="right" w:pos="8838"/>
        </w:tabs>
        <w:spacing w:after="0" w:line="240" w:lineRule="auto"/>
        <w:rPr>
          <w:color w:val="auto"/>
        </w:rPr>
      </w:pPr>
    </w:p>
    <w:p w:rsidR="005F0597" w:rsidRPr="00431FE8" w:rsidRDefault="005F0597">
      <w:pPr>
        <w:tabs>
          <w:tab w:val="center" w:pos="4419"/>
          <w:tab w:val="right" w:pos="8838"/>
        </w:tabs>
        <w:spacing w:after="0" w:line="240" w:lineRule="auto"/>
        <w:rPr>
          <w:color w:val="auto"/>
        </w:rPr>
      </w:pPr>
    </w:p>
    <w:p w:rsidR="005F0597" w:rsidRPr="00431FE8" w:rsidRDefault="0080684A">
      <w:pPr>
        <w:tabs>
          <w:tab w:val="center" w:pos="4419"/>
          <w:tab w:val="right" w:pos="8838"/>
        </w:tabs>
        <w:spacing w:after="0" w:line="240" w:lineRule="auto"/>
        <w:rPr>
          <w:color w:val="auto"/>
        </w:rPr>
      </w:pPr>
      <w:r w:rsidRPr="00431FE8">
        <w:rPr>
          <w:rFonts w:ascii="Tahoma" w:eastAsia="Tahoma" w:hAnsi="Tahoma" w:cs="Tahoma"/>
          <w:b/>
          <w:color w:val="auto"/>
        </w:rPr>
        <w:t>Introducción</w:t>
      </w:r>
    </w:p>
    <w:p w:rsidR="005F0597" w:rsidRPr="00431FE8" w:rsidRDefault="005F0597">
      <w:pPr>
        <w:tabs>
          <w:tab w:val="center" w:pos="4419"/>
          <w:tab w:val="right" w:pos="8838"/>
        </w:tabs>
        <w:spacing w:after="0" w:line="240" w:lineRule="auto"/>
        <w:rPr>
          <w:color w:val="auto"/>
        </w:rPr>
      </w:pPr>
    </w:p>
    <w:p w:rsidR="00EE3C36" w:rsidRPr="0066742B" w:rsidRDefault="00EE3C36" w:rsidP="00EE3C36">
      <w:pPr>
        <w:tabs>
          <w:tab w:val="center" w:pos="4419"/>
          <w:tab w:val="right" w:pos="8838"/>
        </w:tabs>
        <w:spacing w:after="0" w:line="240" w:lineRule="auto"/>
        <w:jc w:val="both"/>
        <w:rPr>
          <w:color w:val="auto"/>
        </w:rPr>
      </w:pPr>
      <w:r w:rsidRPr="0066742B">
        <w:rPr>
          <w:rFonts w:ascii="Tahoma" w:eastAsia="Tahoma" w:hAnsi="Tahoma" w:cs="Tahoma"/>
          <w:color w:val="auto"/>
        </w:rPr>
        <w:t xml:space="preserve">El documento </w:t>
      </w:r>
      <w:r w:rsidRPr="0066742B">
        <w:rPr>
          <w:rFonts w:ascii="Tahoma" w:eastAsia="Tahoma" w:hAnsi="Tahoma" w:cs="Tahoma"/>
          <w:i/>
          <w:color w:val="auto"/>
        </w:rPr>
        <w:t>“Estrategias para la construcción del Plan Anticorrupción y de Atención al Ciudadano – Versión 2”</w:t>
      </w:r>
      <w:r w:rsidRPr="0066742B">
        <w:rPr>
          <w:rFonts w:ascii="Tahoma" w:eastAsia="Tahoma" w:hAnsi="Tahoma" w:cs="Tahoma"/>
          <w:color w:val="auto"/>
        </w:rPr>
        <w:t>,</w:t>
      </w:r>
      <w:r w:rsidRPr="0066742B">
        <w:rPr>
          <w:rFonts w:ascii="Tahoma" w:eastAsia="Tahoma" w:hAnsi="Tahoma" w:cs="Tahoma"/>
          <w:i/>
          <w:color w:val="auto"/>
        </w:rPr>
        <w:t xml:space="preserve"> </w:t>
      </w:r>
      <w:r w:rsidRPr="0066742B">
        <w:rPr>
          <w:rFonts w:ascii="Tahoma" w:eastAsia="Tahoma" w:hAnsi="Tahoma" w:cs="Tahoma"/>
          <w:color w:val="auto"/>
        </w:rPr>
        <w:t>que hace parte integral del Decreto 2641 del 17 de diciembre</w:t>
      </w:r>
      <w:r w:rsidR="00D60B77" w:rsidRPr="0066742B">
        <w:rPr>
          <w:rFonts w:ascii="Tahoma" w:eastAsia="Tahoma" w:hAnsi="Tahoma" w:cs="Tahoma"/>
          <w:color w:val="auto"/>
        </w:rPr>
        <w:t xml:space="preserve"> </w:t>
      </w:r>
      <w:r w:rsidRPr="0066742B">
        <w:rPr>
          <w:rFonts w:ascii="Tahoma" w:eastAsia="Tahoma" w:hAnsi="Tahoma" w:cs="Tahoma"/>
          <w:color w:val="auto"/>
        </w:rPr>
        <w:t xml:space="preserve">de 2012, establece: </w:t>
      </w:r>
      <w:r w:rsidRPr="0066742B">
        <w:rPr>
          <w:rFonts w:ascii="Tahoma" w:eastAsia="Tahoma" w:hAnsi="Tahoma" w:cs="Tahoma"/>
          <w:i/>
          <w:color w:val="auto"/>
        </w:rPr>
        <w:t>“La Política de Racionalización de Trámites del Gobierno nacional liderada por la Función Pública, busca facilitar al ciudadano el acceso a los trámites y servicios que brinda la administración pública, por lo que cada entidad debe implementar acciones normativas, administrativas o tecnológicas que tiendan a simplificar, estandarizar, eliminar, optimizar y automatizar los trámites existentes.”  “</w:t>
      </w:r>
      <w:r w:rsidRPr="0066742B">
        <w:rPr>
          <w:rFonts w:ascii="Tahoma" w:eastAsia="Tahoma" w:hAnsi="Tahoma" w:cs="Tahoma"/>
          <w:color w:val="auto"/>
        </w:rPr>
        <w:t>Las mejoras deberán estar encaminadas a reducir costos, tiempos, documentos, pasos, procesos, procedimientos, reducir los riesgos de corrupción o la corrupción en sí misma y a generar esquemas no presenciales de acceso al trámite a través del uso de correos electrónicos, internet, páginas web, entre otros</w:t>
      </w:r>
      <w:r w:rsidR="00D60B77" w:rsidRPr="0066742B">
        <w:rPr>
          <w:rFonts w:ascii="Tahoma" w:eastAsia="Tahoma" w:hAnsi="Tahoma" w:cs="Tahoma"/>
          <w:color w:val="auto"/>
        </w:rPr>
        <w:t>”</w:t>
      </w:r>
    </w:p>
    <w:p w:rsidR="00EE3C36" w:rsidRDefault="00EE3C36" w:rsidP="00EE3C36">
      <w:pPr>
        <w:tabs>
          <w:tab w:val="center" w:pos="4419"/>
          <w:tab w:val="right" w:pos="8838"/>
        </w:tabs>
        <w:spacing w:after="0" w:line="240" w:lineRule="auto"/>
      </w:pPr>
    </w:p>
    <w:p w:rsidR="00EE3C36" w:rsidRDefault="00EE3C36" w:rsidP="00EE3C36">
      <w:pPr>
        <w:tabs>
          <w:tab w:val="center" w:pos="4419"/>
          <w:tab w:val="right" w:pos="8838"/>
        </w:tabs>
        <w:spacing w:after="0" w:line="240" w:lineRule="auto"/>
        <w:jc w:val="both"/>
      </w:pPr>
      <w:r>
        <w:rPr>
          <w:rFonts w:ascii="Tahoma" w:eastAsia="Tahoma" w:hAnsi="Tahoma" w:cs="Tahoma"/>
        </w:rPr>
        <w:t xml:space="preserve">Para cumplir con estos propósitos, la Secretaría Distrital de Integración Social – SDIS, en desarrollo de sus actividades, busca acercar al ciudadano a los servicios que ofrece y así brindarles mecanismos que permitan la optimización de dichos servicios para de esta forma garantizar la eficacia y la eficiencia en la prestación de los mismos.  </w:t>
      </w:r>
    </w:p>
    <w:p w:rsidR="005F0597" w:rsidRPr="00431FE8" w:rsidRDefault="005F0597">
      <w:pPr>
        <w:tabs>
          <w:tab w:val="center" w:pos="4419"/>
          <w:tab w:val="right" w:pos="8838"/>
        </w:tabs>
        <w:spacing w:after="0" w:line="240" w:lineRule="auto"/>
        <w:jc w:val="both"/>
        <w:rPr>
          <w:color w:val="auto"/>
        </w:rPr>
      </w:pPr>
    </w:p>
    <w:p w:rsidR="005F0597" w:rsidRPr="004F0039" w:rsidRDefault="0080684A">
      <w:pPr>
        <w:tabs>
          <w:tab w:val="center" w:pos="4419"/>
          <w:tab w:val="right" w:pos="8838"/>
        </w:tabs>
        <w:spacing w:after="0" w:line="240" w:lineRule="auto"/>
        <w:jc w:val="both"/>
        <w:rPr>
          <w:color w:val="auto"/>
        </w:rPr>
      </w:pPr>
      <w:r w:rsidRPr="004F0039">
        <w:rPr>
          <w:rFonts w:ascii="Tahoma" w:eastAsia="Tahoma" w:hAnsi="Tahoma" w:cs="Tahoma"/>
          <w:b/>
          <w:color w:val="auto"/>
        </w:rPr>
        <w:t xml:space="preserve">Identificación de trámites y servicios  </w:t>
      </w:r>
    </w:p>
    <w:p w:rsidR="005F0597" w:rsidRPr="004F0039" w:rsidRDefault="005F0597">
      <w:pPr>
        <w:tabs>
          <w:tab w:val="center" w:pos="4419"/>
          <w:tab w:val="right" w:pos="8838"/>
        </w:tabs>
        <w:spacing w:after="0" w:line="240" w:lineRule="auto"/>
        <w:jc w:val="both"/>
        <w:rPr>
          <w:color w:val="auto"/>
        </w:rPr>
      </w:pPr>
    </w:p>
    <w:p w:rsidR="00164E43" w:rsidRPr="004F0039" w:rsidRDefault="00164E43" w:rsidP="00164E43">
      <w:pPr>
        <w:tabs>
          <w:tab w:val="center" w:pos="4419"/>
          <w:tab w:val="right" w:pos="8838"/>
        </w:tabs>
        <w:spacing w:after="0" w:line="240" w:lineRule="auto"/>
        <w:jc w:val="both"/>
        <w:rPr>
          <w:color w:val="auto"/>
        </w:rPr>
      </w:pPr>
      <w:r w:rsidRPr="004F0039">
        <w:rPr>
          <w:rFonts w:ascii="Tahoma" w:eastAsia="Tahoma" w:hAnsi="Tahoma" w:cs="Tahoma"/>
          <w:color w:val="auto"/>
        </w:rPr>
        <w:t>La SDIS, en desarrollo del Plan Anticorrupción y de Atención al Ciudadano 2017, adelantará, con la asesoría y orientación del Departamento Administrativo de la Función Pública - DAFP, la identificación de los trámites y servicios de la Entidad, en el marco del Plan de Desarrollo.</w:t>
      </w:r>
    </w:p>
    <w:p w:rsidR="00164E43" w:rsidRPr="004F0039" w:rsidRDefault="00164E43" w:rsidP="00164E43">
      <w:pPr>
        <w:tabs>
          <w:tab w:val="center" w:pos="4419"/>
          <w:tab w:val="right" w:pos="8838"/>
        </w:tabs>
        <w:spacing w:after="0" w:line="240" w:lineRule="auto"/>
        <w:jc w:val="both"/>
        <w:rPr>
          <w:color w:val="auto"/>
        </w:rPr>
      </w:pPr>
    </w:p>
    <w:p w:rsidR="00164E43" w:rsidRPr="004F0039" w:rsidRDefault="00164E43" w:rsidP="00164E43">
      <w:pPr>
        <w:tabs>
          <w:tab w:val="center" w:pos="4419"/>
          <w:tab w:val="right" w:pos="8838"/>
        </w:tabs>
        <w:spacing w:after="0" w:line="240" w:lineRule="auto"/>
        <w:jc w:val="both"/>
        <w:rPr>
          <w:color w:val="auto"/>
        </w:rPr>
      </w:pPr>
      <w:r w:rsidRPr="004F0039">
        <w:rPr>
          <w:rFonts w:ascii="Tahoma" w:eastAsia="Tahoma" w:hAnsi="Tahoma" w:cs="Tahoma"/>
          <w:color w:val="auto"/>
        </w:rPr>
        <w:t>En cumplimiento de la Ley 962 del 8 de julio de 2005 “</w:t>
      </w:r>
      <w:r w:rsidRPr="004F0039">
        <w:rPr>
          <w:rFonts w:ascii="Arial" w:eastAsia="Arial" w:hAnsi="Arial" w:cs="Arial"/>
          <w:i/>
          <w:color w:val="auto"/>
          <w:highlight w:val="white"/>
        </w:rPr>
        <w:t xml:space="preserve">Por la cual se dictan disposiciones sobre racionalización de trámites y procedimientos administrativos de los organismos y entidades del Estado y de los particulares que ejercen funciones públicas o prestan servicios públicos.” </w:t>
      </w:r>
      <w:r w:rsidRPr="004F0039">
        <w:rPr>
          <w:rFonts w:ascii="Tahoma" w:eastAsia="Tahoma" w:hAnsi="Tahoma" w:cs="Tahoma"/>
          <w:color w:val="auto"/>
        </w:rPr>
        <w:lastRenderedPageBreak/>
        <w:t xml:space="preserve">del Decreto </w:t>
      </w:r>
      <w:r w:rsidR="00FC35E8">
        <w:rPr>
          <w:rFonts w:ascii="Tahoma" w:eastAsia="Tahoma" w:hAnsi="Tahoma" w:cs="Tahoma"/>
          <w:color w:val="auto"/>
        </w:rPr>
        <w:t>Ley 0</w:t>
      </w:r>
      <w:r w:rsidRPr="004F0039">
        <w:rPr>
          <w:rFonts w:ascii="Tahoma" w:eastAsia="Tahoma" w:hAnsi="Tahoma" w:cs="Tahoma"/>
          <w:color w:val="auto"/>
        </w:rPr>
        <w:t xml:space="preserve">19 del 10 de enero de 2012 </w:t>
      </w:r>
      <w:r w:rsidRPr="004F0039">
        <w:rPr>
          <w:rFonts w:ascii="Tahoma" w:eastAsia="Tahoma" w:hAnsi="Tahoma" w:cs="Tahoma"/>
          <w:i/>
          <w:color w:val="auto"/>
        </w:rPr>
        <w:t>“</w:t>
      </w:r>
      <w:r w:rsidRPr="004F0039">
        <w:rPr>
          <w:rFonts w:ascii="Arial" w:eastAsia="Arial" w:hAnsi="Arial" w:cs="Arial"/>
          <w:i/>
          <w:color w:val="auto"/>
          <w:highlight w:val="white"/>
        </w:rPr>
        <w:t>Por el cual se dictan normas para suprimir o reformar regulaciones, procedimientos y trámites innecesarios existentes en la Administración Pública”</w:t>
      </w:r>
      <w:r w:rsidRPr="004F0039">
        <w:rPr>
          <w:rFonts w:ascii="Arial" w:eastAsia="Arial" w:hAnsi="Arial" w:cs="Arial"/>
          <w:b/>
          <w:color w:val="auto"/>
          <w:highlight w:val="white"/>
        </w:rPr>
        <w:t xml:space="preserve"> </w:t>
      </w:r>
      <w:r w:rsidRPr="004F0039">
        <w:rPr>
          <w:rFonts w:ascii="Tahoma" w:eastAsia="Tahoma" w:hAnsi="Tahoma" w:cs="Tahoma"/>
          <w:color w:val="auto"/>
        </w:rPr>
        <w:t xml:space="preserve">y de la Ley 1712 del 6 de marzo de 2014 </w:t>
      </w:r>
      <w:r w:rsidRPr="004F0039">
        <w:rPr>
          <w:rFonts w:ascii="Tahoma" w:eastAsia="Tahoma" w:hAnsi="Tahoma" w:cs="Tahoma"/>
          <w:i/>
          <w:color w:val="auto"/>
        </w:rPr>
        <w:t>“</w:t>
      </w:r>
      <w:r w:rsidRPr="004F0039">
        <w:rPr>
          <w:rFonts w:ascii="Arial" w:eastAsia="Arial" w:hAnsi="Arial" w:cs="Arial"/>
          <w:i/>
          <w:color w:val="auto"/>
          <w:highlight w:val="white"/>
        </w:rPr>
        <w:t>Por medio de la cual se crea la Ley de Transparencia y del Derecho de Acceso a la Información Pública Nacional y se dictan otras disposiciones.”</w:t>
      </w:r>
      <w:r w:rsidRPr="004F0039">
        <w:rPr>
          <w:rFonts w:ascii="Arial" w:eastAsia="Arial" w:hAnsi="Arial" w:cs="Arial"/>
          <w:b/>
          <w:color w:val="auto"/>
          <w:sz w:val="24"/>
          <w:szCs w:val="24"/>
          <w:highlight w:val="white"/>
        </w:rPr>
        <w:t xml:space="preserve"> </w:t>
      </w:r>
      <w:r w:rsidRPr="004F0039">
        <w:rPr>
          <w:rFonts w:ascii="Tahoma" w:eastAsia="Tahoma" w:hAnsi="Tahoma" w:cs="Tahoma"/>
          <w:color w:val="auto"/>
        </w:rPr>
        <w:t>en el transcurso de la vigencia 2017 se busca actualizar la información en el Sistema Único de Información de Trámites – SUIT que tiene como propósito, ser la fuente única y válida de la información de los trámites que todas las instituciones del Estado ofrecen a la ciudadanía, en concordancia con lo dispuesto en el artículo 40 de la</w:t>
      </w:r>
      <w:r w:rsidR="00FC35E8">
        <w:rPr>
          <w:rFonts w:ascii="Tahoma" w:eastAsia="Tahoma" w:hAnsi="Tahoma" w:cs="Tahoma"/>
          <w:color w:val="auto"/>
        </w:rPr>
        <w:t xml:space="preserve"> precitada </w:t>
      </w:r>
      <w:r w:rsidRPr="004F0039">
        <w:rPr>
          <w:rFonts w:ascii="Tahoma" w:eastAsia="Tahoma" w:hAnsi="Tahoma" w:cs="Tahoma"/>
          <w:color w:val="auto"/>
        </w:rPr>
        <w:t xml:space="preserve">Ley 19. </w:t>
      </w:r>
    </w:p>
    <w:p w:rsidR="00164E43" w:rsidRPr="004F0039" w:rsidRDefault="00164E43" w:rsidP="00164E43">
      <w:pPr>
        <w:tabs>
          <w:tab w:val="center" w:pos="4419"/>
          <w:tab w:val="right" w:pos="8838"/>
        </w:tabs>
        <w:spacing w:after="0" w:line="240" w:lineRule="auto"/>
        <w:jc w:val="both"/>
        <w:rPr>
          <w:color w:val="auto"/>
        </w:rPr>
      </w:pPr>
    </w:p>
    <w:p w:rsidR="00164E43" w:rsidRPr="004F0039" w:rsidRDefault="00164E43" w:rsidP="00164E43">
      <w:pPr>
        <w:tabs>
          <w:tab w:val="center" w:pos="4419"/>
          <w:tab w:val="right" w:pos="8838"/>
        </w:tabs>
        <w:spacing w:after="0" w:line="240" w:lineRule="auto"/>
        <w:jc w:val="both"/>
        <w:rPr>
          <w:color w:val="auto"/>
        </w:rPr>
      </w:pPr>
      <w:r w:rsidRPr="004F0039">
        <w:rPr>
          <w:rFonts w:ascii="Tahoma" w:eastAsia="Tahoma" w:hAnsi="Tahoma" w:cs="Tahoma"/>
          <w:color w:val="auto"/>
        </w:rPr>
        <w:t xml:space="preserve">Una vez realizado el registro mencionado, en el transcurso del año surten varios ciclos de revisión a cargo del Departamento Administrativo de la Función Pública - DAFP así como de correcciones y ajustes por parte de la Secretaría Distrital de Integración Social. </w:t>
      </w:r>
    </w:p>
    <w:p w:rsidR="00164E43" w:rsidRPr="004F0039" w:rsidRDefault="00A32FC2" w:rsidP="00164E43">
      <w:pPr>
        <w:tabs>
          <w:tab w:val="center" w:pos="4419"/>
          <w:tab w:val="right" w:pos="8838"/>
        </w:tabs>
        <w:spacing w:after="0" w:line="240" w:lineRule="auto"/>
        <w:jc w:val="both"/>
        <w:rPr>
          <w:color w:val="auto"/>
        </w:rPr>
      </w:pPr>
      <w:r w:rsidRPr="00A32FC2">
        <w:rPr>
          <w:rFonts w:ascii="Tahoma" w:eastAsia="Tahoma" w:hAnsi="Tahoma" w:cs="Tahoma"/>
          <w:noProof/>
          <w:color w:val="auto"/>
          <w:sz w:val="20"/>
          <w:szCs w:val="20"/>
          <w:lang w:val="es-CO" w:eastAsia="es-CO"/>
        </w:rPr>
        <w:pict>
          <v:rect id="Rectángulo 12" o:spid="_x0000_s1029" style="position:absolute;left:0;text-align:left;margin-left:56.25pt;margin-top:1.4pt;width:107.25pt;height:119.25pt;z-index:251668992;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" fillcolor="#00739a" strokecolor="#1f4d78 [1604]" strokeweight="1pt">
            <v:textbox>
              <w:txbxContent>
                <w:p w:rsidR="007E6F94" w:rsidRDefault="007E6F94" w:rsidP="00BE43FB">
                  <w:pPr>
                    <w:spacing w:after="0" w:line="240" w:lineRule="auto"/>
                    <w:rPr>
                      <w:rFonts w:ascii="Tahoma" w:eastAsia="Tahoma" w:hAnsi="Tahoma" w:cs="Tahoma"/>
                      <w:color w:val="FFFFFF" w:themeColor="background1"/>
                      <w:sz w:val="20"/>
                      <w:szCs w:val="20"/>
                    </w:rPr>
                  </w:pPr>
                  <w:r>
                    <w:rPr>
                      <w:rFonts w:ascii="Tahoma" w:eastAsia="Tahoma" w:hAnsi="Tahoma" w:cs="Tahoma"/>
                      <w:color w:val="FFFFFF" w:themeColor="background1"/>
                      <w:sz w:val="20"/>
                      <w:szCs w:val="20"/>
                    </w:rPr>
                    <w:t>F</w:t>
                  </w:r>
                  <w:r w:rsidRPr="007E6F94">
                    <w:rPr>
                      <w:rFonts w:ascii="Tahoma" w:eastAsia="Tahoma" w:hAnsi="Tahoma" w:cs="Tahoma"/>
                      <w:color w:val="FFFFFF" w:themeColor="background1"/>
                      <w:sz w:val="20"/>
                      <w:szCs w:val="20"/>
                    </w:rPr>
                    <w:t>ases</w:t>
                  </w:r>
                  <w:r>
                    <w:rPr>
                      <w:rFonts w:ascii="Tahoma" w:eastAsia="Tahoma" w:hAnsi="Tahoma" w:cs="Tahoma"/>
                      <w:color w:val="FFFFFF" w:themeColor="background1"/>
                      <w:sz w:val="20"/>
                      <w:szCs w:val="20"/>
                    </w:rPr>
                    <w:t xml:space="preserve"> </w:t>
                  </w:r>
                  <w:r w:rsidRPr="007E6F94">
                    <w:rPr>
                      <w:rFonts w:ascii="Tahoma" w:eastAsia="Tahoma" w:hAnsi="Tahoma" w:cs="Tahoma"/>
                      <w:color w:val="FFFFFF" w:themeColor="background1"/>
                      <w:sz w:val="20"/>
                      <w:szCs w:val="20"/>
                    </w:rPr>
                    <w:t xml:space="preserve">política antitrámites: </w:t>
                  </w:r>
                </w:p>
                <w:p w:rsidR="00BE43FB" w:rsidRDefault="00BE43FB" w:rsidP="00BE43FB">
                  <w:pPr>
                    <w:spacing w:after="0" w:line="240" w:lineRule="auto"/>
                    <w:rPr>
                      <w:rFonts w:ascii="Tahoma" w:eastAsia="Tahoma" w:hAnsi="Tahoma" w:cs="Tahoma"/>
                      <w:color w:val="FFFFFF" w:themeColor="background1"/>
                      <w:sz w:val="20"/>
                      <w:szCs w:val="20"/>
                    </w:rPr>
                  </w:pPr>
                  <w:r>
                    <w:rPr>
                      <w:rFonts w:ascii="Tahoma" w:eastAsia="Tahoma" w:hAnsi="Tahoma" w:cs="Tahoma"/>
                      <w:color w:val="FFFFFF" w:themeColor="background1"/>
                      <w:sz w:val="20"/>
                      <w:szCs w:val="20"/>
                    </w:rPr>
                    <w:t>1) Identificación de trámites.</w:t>
                  </w:r>
                </w:p>
                <w:p w:rsidR="00BE43FB" w:rsidRDefault="007E6F94" w:rsidP="00BE43FB">
                  <w:pPr>
                    <w:spacing w:after="0" w:line="240" w:lineRule="auto"/>
                    <w:rPr>
                      <w:rFonts w:ascii="Tahoma" w:eastAsia="Tahoma" w:hAnsi="Tahoma" w:cs="Tahoma"/>
                      <w:color w:val="FFFFFF" w:themeColor="background1"/>
                      <w:sz w:val="20"/>
                      <w:szCs w:val="20"/>
                    </w:rPr>
                  </w:pPr>
                  <w:r w:rsidRPr="007E6F94">
                    <w:rPr>
                      <w:rFonts w:ascii="Tahoma" w:eastAsia="Tahoma" w:hAnsi="Tahoma" w:cs="Tahoma"/>
                      <w:color w:val="FFFFFF" w:themeColor="background1"/>
                      <w:sz w:val="20"/>
                      <w:szCs w:val="20"/>
                    </w:rPr>
                    <w:t>2) Priorización de trámites a intervenir</w:t>
                  </w:r>
                </w:p>
                <w:p w:rsidR="00BE43FB" w:rsidRDefault="007E6F94" w:rsidP="00BE43FB">
                  <w:pPr>
                    <w:spacing w:after="0" w:line="240" w:lineRule="auto"/>
                    <w:rPr>
                      <w:rFonts w:ascii="Tahoma" w:eastAsia="Tahoma" w:hAnsi="Tahoma" w:cs="Tahoma"/>
                      <w:color w:val="FFFFFF" w:themeColor="background1"/>
                      <w:sz w:val="20"/>
                      <w:szCs w:val="20"/>
                    </w:rPr>
                  </w:pPr>
                  <w:r w:rsidRPr="007E6F94">
                    <w:rPr>
                      <w:rFonts w:ascii="Tahoma" w:eastAsia="Tahoma" w:hAnsi="Tahoma" w:cs="Tahoma"/>
                      <w:color w:val="FFFFFF" w:themeColor="background1"/>
                      <w:sz w:val="20"/>
                      <w:szCs w:val="20"/>
                    </w:rPr>
                    <w:t>3)</w:t>
                  </w:r>
                  <w:r w:rsidR="00BE43FB">
                    <w:rPr>
                      <w:rFonts w:ascii="Tahoma" w:eastAsia="Tahoma" w:hAnsi="Tahoma" w:cs="Tahoma"/>
                      <w:color w:val="FFFFFF" w:themeColor="background1"/>
                      <w:sz w:val="20"/>
                      <w:szCs w:val="20"/>
                    </w:rPr>
                    <w:t xml:space="preserve"> </w:t>
                  </w:r>
                  <w:r w:rsidRPr="007E6F94">
                    <w:rPr>
                      <w:rFonts w:ascii="Tahoma" w:eastAsia="Tahoma" w:hAnsi="Tahoma" w:cs="Tahoma"/>
                      <w:color w:val="FFFFFF" w:themeColor="background1"/>
                      <w:sz w:val="20"/>
                      <w:szCs w:val="20"/>
                    </w:rPr>
                    <w:t xml:space="preserve">Racionalización de trámites e </w:t>
                  </w:r>
                </w:p>
                <w:p w:rsidR="007E6F94" w:rsidRDefault="007E6F94" w:rsidP="00BE43FB">
                  <w:pPr>
                    <w:spacing w:after="0" w:line="240" w:lineRule="auto"/>
                  </w:pPr>
                  <w:r w:rsidRPr="007E6F94">
                    <w:rPr>
                      <w:rFonts w:ascii="Tahoma" w:eastAsia="Tahoma" w:hAnsi="Tahoma" w:cs="Tahoma"/>
                      <w:color w:val="FFFFFF" w:themeColor="background1"/>
                      <w:sz w:val="20"/>
                      <w:szCs w:val="20"/>
                    </w:rPr>
                    <w:t>4)</w:t>
                  </w:r>
                  <w:r w:rsidR="00BE43FB">
                    <w:rPr>
                      <w:rFonts w:ascii="Tahoma" w:eastAsia="Tahoma" w:hAnsi="Tahoma" w:cs="Tahoma"/>
                      <w:color w:val="FFFFFF" w:themeColor="background1"/>
                      <w:sz w:val="20"/>
                      <w:szCs w:val="20"/>
                    </w:rPr>
                    <w:t xml:space="preserve"> </w:t>
                  </w:r>
                  <w:r w:rsidRPr="007E6F94">
                    <w:rPr>
                      <w:rFonts w:ascii="Tahoma" w:eastAsia="Tahoma" w:hAnsi="Tahoma" w:cs="Tahoma"/>
                      <w:color w:val="FFFFFF" w:themeColor="background1"/>
                      <w:sz w:val="20"/>
                      <w:szCs w:val="20"/>
                    </w:rPr>
                    <w:t>Interoperabilidad</w:t>
                  </w:r>
                </w:p>
              </w:txbxContent>
            </v:textbox>
            <w10:wrap anchorx="margin"/>
          </v:rect>
        </w:pict>
      </w:r>
    </w:p>
    <w:p w:rsidR="00164E43" w:rsidRPr="004F0039" w:rsidRDefault="00164E43" w:rsidP="00164E43">
      <w:pPr>
        <w:tabs>
          <w:tab w:val="center" w:pos="4419"/>
          <w:tab w:val="right" w:pos="8838"/>
        </w:tabs>
        <w:spacing w:after="0" w:line="240" w:lineRule="auto"/>
        <w:jc w:val="both"/>
        <w:rPr>
          <w:color w:val="auto"/>
        </w:rPr>
      </w:pPr>
      <w:r w:rsidRPr="004F0039">
        <w:rPr>
          <w:rFonts w:ascii="Tahoma" w:eastAsia="Tahoma" w:hAnsi="Tahoma" w:cs="Tahoma"/>
          <w:color w:val="auto"/>
        </w:rPr>
        <w:t xml:space="preserve">Teniendo en cuenta lo anterior, la política antitrámites establece su desarrollo en varias fases: 1) Identificación de trámites, 2) Priorización de trámites a intervenir 3) Racionalización de trámites e 4) Interoperabilidad, para lo cual ésta Secretaría ha avanzado en su desarrollo y ha logrado metas que permiten visualizar la atención de los servicios desde la dimensión humana y universal. </w:t>
      </w:r>
    </w:p>
    <w:p w:rsidR="00164E43" w:rsidRPr="004F0039" w:rsidRDefault="00164E43" w:rsidP="00164E43">
      <w:pPr>
        <w:tabs>
          <w:tab w:val="center" w:pos="4419"/>
          <w:tab w:val="right" w:pos="8838"/>
        </w:tabs>
        <w:spacing w:after="0" w:line="240" w:lineRule="auto"/>
        <w:jc w:val="both"/>
        <w:rPr>
          <w:color w:val="auto"/>
        </w:rPr>
      </w:pPr>
    </w:p>
    <w:p w:rsidR="00164E43" w:rsidRPr="004F0039" w:rsidRDefault="00164E43" w:rsidP="00164E43">
      <w:pPr>
        <w:tabs>
          <w:tab w:val="center" w:pos="4419"/>
          <w:tab w:val="right" w:pos="8838"/>
        </w:tabs>
        <w:spacing w:after="0" w:line="240" w:lineRule="auto"/>
        <w:jc w:val="both"/>
        <w:rPr>
          <w:color w:val="auto"/>
        </w:rPr>
      </w:pPr>
      <w:r w:rsidRPr="004F0039">
        <w:rPr>
          <w:rFonts w:ascii="Tahoma" w:eastAsia="Tahoma" w:hAnsi="Tahoma" w:cs="Tahoma"/>
          <w:color w:val="auto"/>
        </w:rPr>
        <w:t xml:space="preserve">La identificación de trámites y servicios, permitirá adelantar acciones que contribuyan a la eficacia y la eficiencia en las actividades de las áreas mediante el uso de las tecnologías de la información, cumpliendo con los atributos de seguridad jurídica propios de la comunicación electrónica. </w:t>
      </w:r>
    </w:p>
    <w:p w:rsidR="00164E43" w:rsidRPr="004F0039" w:rsidRDefault="00164E43" w:rsidP="00164E43">
      <w:pPr>
        <w:tabs>
          <w:tab w:val="center" w:pos="4419"/>
          <w:tab w:val="right" w:pos="8838"/>
        </w:tabs>
        <w:spacing w:after="0" w:line="240" w:lineRule="auto"/>
        <w:jc w:val="both"/>
        <w:rPr>
          <w:color w:val="auto"/>
        </w:rPr>
      </w:pPr>
    </w:p>
    <w:p w:rsidR="00164E43" w:rsidRPr="004F0039" w:rsidRDefault="00164E43" w:rsidP="00BE43FB">
      <w:pPr>
        <w:numPr>
          <w:ilvl w:val="0"/>
          <w:numId w:val="14"/>
        </w:numPr>
        <w:tabs>
          <w:tab w:val="right" w:pos="426"/>
        </w:tabs>
        <w:spacing w:after="0" w:line="240" w:lineRule="auto"/>
        <w:ind w:left="360" w:hanging="360"/>
        <w:rPr>
          <w:rFonts w:ascii="Tahoma" w:eastAsia="Tahoma" w:hAnsi="Tahoma" w:cs="Tahoma"/>
          <w:color w:val="auto"/>
        </w:rPr>
      </w:pPr>
      <w:r w:rsidRPr="004F0039">
        <w:rPr>
          <w:rFonts w:ascii="Tahoma" w:eastAsia="Tahoma" w:hAnsi="Tahoma" w:cs="Tahoma"/>
          <w:b/>
          <w:color w:val="auto"/>
        </w:rPr>
        <w:t xml:space="preserve">Objetivo </w:t>
      </w:r>
    </w:p>
    <w:p w:rsidR="00164E43" w:rsidRPr="004F0039" w:rsidRDefault="00164E43" w:rsidP="00164E43">
      <w:pPr>
        <w:tabs>
          <w:tab w:val="center" w:pos="4419"/>
          <w:tab w:val="right" w:pos="8838"/>
        </w:tabs>
        <w:spacing w:after="0" w:line="240" w:lineRule="auto"/>
        <w:jc w:val="both"/>
        <w:rPr>
          <w:color w:val="auto"/>
        </w:rPr>
      </w:pPr>
    </w:p>
    <w:p w:rsidR="00164E43" w:rsidRPr="004F0039" w:rsidRDefault="00164E43" w:rsidP="00164E43">
      <w:pPr>
        <w:tabs>
          <w:tab w:val="center" w:pos="4419"/>
          <w:tab w:val="right" w:pos="8838"/>
        </w:tabs>
        <w:spacing w:after="0" w:line="240" w:lineRule="auto"/>
        <w:jc w:val="both"/>
        <w:rPr>
          <w:color w:val="auto"/>
        </w:rPr>
      </w:pPr>
      <w:r w:rsidRPr="004F0039">
        <w:rPr>
          <w:rFonts w:ascii="Tahoma" w:eastAsia="Tahoma" w:hAnsi="Tahoma" w:cs="Tahoma"/>
          <w:color w:val="auto"/>
        </w:rPr>
        <w:t xml:space="preserve">Identificar, priorizar y racionalizar trámites de la entidad que redunde en el ejercicio orientado al beneficio del ciudadano. </w:t>
      </w:r>
    </w:p>
    <w:p w:rsidR="00164E43" w:rsidRPr="004F0039" w:rsidRDefault="00164E43" w:rsidP="00164E43">
      <w:pPr>
        <w:tabs>
          <w:tab w:val="center" w:pos="4419"/>
          <w:tab w:val="right" w:pos="8838"/>
        </w:tabs>
        <w:spacing w:after="0" w:line="240" w:lineRule="auto"/>
        <w:jc w:val="both"/>
        <w:rPr>
          <w:color w:val="auto"/>
        </w:rPr>
      </w:pPr>
    </w:p>
    <w:p w:rsidR="00164E43" w:rsidRPr="004F0039" w:rsidRDefault="00164E43" w:rsidP="00164E43">
      <w:pPr>
        <w:numPr>
          <w:ilvl w:val="0"/>
          <w:numId w:val="14"/>
        </w:numPr>
        <w:tabs>
          <w:tab w:val="right" w:pos="426"/>
        </w:tabs>
        <w:spacing w:after="0" w:line="240" w:lineRule="auto"/>
        <w:ind w:left="360" w:hanging="360"/>
        <w:rPr>
          <w:rFonts w:ascii="Tahoma" w:eastAsia="Tahoma" w:hAnsi="Tahoma" w:cs="Tahoma"/>
          <w:color w:val="auto"/>
        </w:rPr>
      </w:pPr>
      <w:r w:rsidRPr="004F0039">
        <w:rPr>
          <w:rFonts w:ascii="Tahoma" w:eastAsia="Tahoma" w:hAnsi="Tahoma" w:cs="Tahoma"/>
          <w:b/>
          <w:color w:val="auto"/>
        </w:rPr>
        <w:t xml:space="preserve">Plan de Acción </w:t>
      </w:r>
    </w:p>
    <w:p w:rsidR="00164E43" w:rsidRDefault="00164E43" w:rsidP="00164E43">
      <w:pPr>
        <w:spacing w:after="0" w:line="240" w:lineRule="auto"/>
        <w:jc w:val="both"/>
      </w:pPr>
      <w:r>
        <w:rPr>
          <w:rFonts w:ascii="Tahoma" w:eastAsia="Tahoma" w:hAnsi="Tahoma" w:cs="Tahoma"/>
        </w:rPr>
        <w:t xml:space="preserve">Ver componente 2 en archivos anexos. </w:t>
      </w:r>
    </w:p>
    <w:p w:rsidR="005F0597" w:rsidRPr="00431FE8" w:rsidRDefault="005F0597">
      <w:pPr>
        <w:tabs>
          <w:tab w:val="center" w:pos="4419"/>
          <w:tab w:val="right" w:pos="8838"/>
        </w:tabs>
        <w:spacing w:after="0" w:line="240" w:lineRule="auto"/>
        <w:ind w:left="720"/>
        <w:jc w:val="both"/>
        <w:rPr>
          <w:color w:val="auto"/>
        </w:rPr>
      </w:pPr>
    </w:p>
    <w:p w:rsidR="005F0597" w:rsidRPr="00431FE8" w:rsidRDefault="005F0597">
      <w:pPr>
        <w:tabs>
          <w:tab w:val="center" w:pos="4419"/>
          <w:tab w:val="right" w:pos="8838"/>
        </w:tabs>
        <w:spacing w:after="0" w:line="240" w:lineRule="auto"/>
        <w:ind w:left="720"/>
        <w:jc w:val="both"/>
        <w:rPr>
          <w:color w:val="auto"/>
        </w:rPr>
      </w:pPr>
    </w:p>
    <w:p w:rsidR="005F0597" w:rsidRPr="00431FE8" w:rsidRDefault="005F0597">
      <w:pPr>
        <w:tabs>
          <w:tab w:val="center" w:pos="4419"/>
          <w:tab w:val="right" w:pos="8838"/>
        </w:tabs>
        <w:spacing w:after="0" w:line="240" w:lineRule="auto"/>
        <w:ind w:left="720"/>
        <w:jc w:val="both"/>
        <w:rPr>
          <w:color w:val="auto"/>
        </w:rPr>
      </w:pPr>
    </w:p>
    <w:p w:rsidR="005F0597" w:rsidRPr="00431FE8" w:rsidRDefault="005F0597">
      <w:pPr>
        <w:tabs>
          <w:tab w:val="center" w:pos="4419"/>
          <w:tab w:val="right" w:pos="8838"/>
        </w:tabs>
        <w:spacing w:after="0" w:line="240" w:lineRule="auto"/>
        <w:ind w:left="720"/>
        <w:jc w:val="both"/>
        <w:rPr>
          <w:color w:val="auto"/>
        </w:rPr>
      </w:pPr>
    </w:p>
    <w:p w:rsidR="005F0597" w:rsidRDefault="005F0597">
      <w:pPr>
        <w:tabs>
          <w:tab w:val="center" w:pos="4419"/>
          <w:tab w:val="right" w:pos="8838"/>
        </w:tabs>
        <w:spacing w:after="0" w:line="240" w:lineRule="auto"/>
        <w:ind w:left="720"/>
        <w:jc w:val="both"/>
        <w:rPr>
          <w:color w:val="auto"/>
        </w:rPr>
      </w:pPr>
    </w:p>
    <w:p w:rsidR="00AC7AE4" w:rsidRDefault="00AC7AE4">
      <w:pPr>
        <w:tabs>
          <w:tab w:val="center" w:pos="4419"/>
          <w:tab w:val="right" w:pos="8838"/>
        </w:tabs>
        <w:spacing w:after="0" w:line="240" w:lineRule="auto"/>
        <w:ind w:left="720"/>
        <w:jc w:val="both"/>
        <w:rPr>
          <w:color w:val="auto"/>
        </w:rPr>
      </w:pPr>
    </w:p>
    <w:p w:rsidR="00AC7AE4" w:rsidRDefault="00AC7AE4">
      <w:pPr>
        <w:tabs>
          <w:tab w:val="center" w:pos="4419"/>
          <w:tab w:val="right" w:pos="8838"/>
        </w:tabs>
        <w:spacing w:after="0" w:line="240" w:lineRule="auto"/>
        <w:ind w:left="720"/>
        <w:jc w:val="both"/>
        <w:rPr>
          <w:color w:val="auto"/>
        </w:rPr>
      </w:pPr>
    </w:p>
    <w:p w:rsidR="00AC7AE4" w:rsidRDefault="00AC7AE4">
      <w:pPr>
        <w:tabs>
          <w:tab w:val="center" w:pos="4419"/>
          <w:tab w:val="right" w:pos="8838"/>
        </w:tabs>
        <w:spacing w:after="0" w:line="240" w:lineRule="auto"/>
        <w:ind w:left="720"/>
        <w:jc w:val="both"/>
        <w:rPr>
          <w:color w:val="auto"/>
        </w:rPr>
      </w:pPr>
    </w:p>
    <w:p w:rsidR="00AC7AE4" w:rsidRDefault="00AC7AE4">
      <w:pPr>
        <w:tabs>
          <w:tab w:val="center" w:pos="4419"/>
          <w:tab w:val="right" w:pos="8838"/>
        </w:tabs>
        <w:spacing w:after="0" w:line="240" w:lineRule="auto"/>
        <w:ind w:left="720"/>
        <w:jc w:val="both"/>
        <w:rPr>
          <w:color w:val="auto"/>
        </w:rPr>
      </w:pPr>
    </w:p>
    <w:p w:rsidR="00AC7AE4" w:rsidRDefault="00AC7AE4">
      <w:pPr>
        <w:tabs>
          <w:tab w:val="center" w:pos="4419"/>
          <w:tab w:val="right" w:pos="8838"/>
        </w:tabs>
        <w:spacing w:after="0" w:line="240" w:lineRule="auto"/>
        <w:ind w:left="720"/>
        <w:jc w:val="both"/>
        <w:rPr>
          <w:color w:val="auto"/>
        </w:rPr>
      </w:pPr>
    </w:p>
    <w:p w:rsidR="001C3F5A" w:rsidRDefault="001C3F5A">
      <w:pPr>
        <w:tabs>
          <w:tab w:val="center" w:pos="4419"/>
          <w:tab w:val="right" w:pos="8838"/>
        </w:tabs>
        <w:spacing w:after="0" w:line="240" w:lineRule="auto"/>
        <w:ind w:left="720"/>
        <w:jc w:val="both"/>
        <w:rPr>
          <w:color w:val="auto"/>
        </w:rPr>
      </w:pPr>
    </w:p>
    <w:p w:rsidR="00AC7AE4" w:rsidRDefault="00AC7AE4">
      <w:pPr>
        <w:tabs>
          <w:tab w:val="center" w:pos="4419"/>
          <w:tab w:val="right" w:pos="8838"/>
        </w:tabs>
        <w:spacing w:after="0" w:line="240" w:lineRule="auto"/>
        <w:ind w:left="720"/>
        <w:jc w:val="both"/>
        <w:rPr>
          <w:color w:val="auto"/>
        </w:rPr>
      </w:pPr>
    </w:p>
    <w:p w:rsidR="00AC7AE4" w:rsidRDefault="00AC7AE4">
      <w:pPr>
        <w:tabs>
          <w:tab w:val="center" w:pos="4419"/>
          <w:tab w:val="right" w:pos="8838"/>
        </w:tabs>
        <w:spacing w:after="0" w:line="240" w:lineRule="auto"/>
        <w:ind w:left="720"/>
        <w:jc w:val="both"/>
        <w:rPr>
          <w:color w:val="auto"/>
        </w:rPr>
      </w:pPr>
    </w:p>
    <w:p w:rsidR="00205C56" w:rsidRDefault="00205C56">
      <w:pPr>
        <w:tabs>
          <w:tab w:val="center" w:pos="4419"/>
          <w:tab w:val="right" w:pos="8838"/>
        </w:tabs>
        <w:spacing w:after="0" w:line="240" w:lineRule="auto"/>
        <w:ind w:left="720"/>
        <w:jc w:val="both"/>
        <w:rPr>
          <w:color w:val="auto"/>
        </w:rPr>
      </w:pPr>
    </w:p>
    <w:p w:rsidR="005F0597" w:rsidRPr="00431FE8" w:rsidRDefault="00A32FC2">
      <w:pPr>
        <w:tabs>
          <w:tab w:val="center" w:pos="4419"/>
          <w:tab w:val="right" w:pos="8838"/>
        </w:tabs>
        <w:spacing w:after="0" w:line="240" w:lineRule="auto"/>
        <w:ind w:left="720"/>
        <w:jc w:val="both"/>
        <w:rPr>
          <w:color w:val="auto"/>
        </w:rPr>
      </w:pPr>
      <w:r w:rsidRPr="00A32FC2">
        <w:rPr>
          <w:noProof/>
          <w:color w:val="FFFFFF" w:themeColor="background1"/>
          <w:sz w:val="28"/>
          <w:lang w:val="es-CO" w:eastAsia="es-CO"/>
        </w:rPr>
        <w:pict>
          <v:rect id="Rectángulo 5" o:spid="_x0000_s1037" style="position:absolute;left:0;text-align:left;margin-left:85.65pt;margin-top:6.55pt;width:370.05pt;height:34.5pt;z-index:-2516638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" fillcolor="#00739a" stroked="f" strokeweight="1pt"/>
        </w:pict>
      </w:r>
    </w:p>
    <w:p w:rsidR="005F0597" w:rsidRPr="006152F9" w:rsidRDefault="00564441" w:rsidP="00EE3C36">
      <w:pPr>
        <w:numPr>
          <w:ilvl w:val="0"/>
          <w:numId w:val="10"/>
        </w:numPr>
        <w:spacing w:after="0" w:line="240" w:lineRule="auto"/>
        <w:ind w:hanging="360"/>
        <w:jc w:val="right"/>
        <w:rPr>
          <w:color w:val="FFFFFF" w:themeColor="background1"/>
          <w:sz w:val="28"/>
        </w:rPr>
      </w:pPr>
      <w:r>
        <w:rPr>
          <w:rFonts w:ascii="Tahoma" w:eastAsia="Tahoma" w:hAnsi="Tahoma" w:cs="Tahoma"/>
          <w:b/>
          <w:color w:val="FFFFFF" w:themeColor="background1"/>
          <w:sz w:val="28"/>
        </w:rPr>
        <w:t>TERCER COMPONENTE</w:t>
      </w:r>
    </w:p>
    <w:p w:rsidR="005F0597" w:rsidRPr="006152F9" w:rsidRDefault="005F0597">
      <w:pPr>
        <w:spacing w:after="0" w:line="240" w:lineRule="auto"/>
        <w:jc w:val="both"/>
        <w:rPr>
          <w:color w:val="FFFFFF" w:themeColor="background1"/>
        </w:rPr>
      </w:pPr>
    </w:p>
    <w:p w:rsidR="006152F9" w:rsidRDefault="006152F9" w:rsidP="00AC7AE4">
      <w:pPr>
        <w:spacing w:after="0" w:line="240" w:lineRule="auto"/>
        <w:jc w:val="right"/>
        <w:rPr>
          <w:rFonts w:ascii="Tahoma" w:eastAsia="Tahoma" w:hAnsi="Tahoma" w:cs="Tahoma"/>
          <w:b/>
          <w:color w:val="124D68"/>
          <w:sz w:val="28"/>
        </w:rPr>
      </w:pPr>
    </w:p>
    <w:p w:rsidR="005F0597" w:rsidRPr="00CF65BB" w:rsidRDefault="0080684A" w:rsidP="00AC7AE4">
      <w:pPr>
        <w:spacing w:after="0" w:line="240" w:lineRule="auto"/>
        <w:jc w:val="right"/>
        <w:rPr>
          <w:rFonts w:ascii="Tahoma" w:eastAsia="Tahoma" w:hAnsi="Tahoma" w:cs="Tahoma"/>
          <w:b/>
          <w:color w:val="00739A"/>
          <w:sz w:val="28"/>
        </w:rPr>
      </w:pPr>
      <w:r w:rsidRPr="00CF65BB">
        <w:rPr>
          <w:rFonts w:ascii="Tahoma" w:eastAsia="Tahoma" w:hAnsi="Tahoma" w:cs="Tahoma"/>
          <w:b/>
          <w:color w:val="00739A"/>
          <w:sz w:val="28"/>
        </w:rPr>
        <w:t>Rendición de cuentas</w:t>
      </w:r>
    </w:p>
    <w:p w:rsidR="005F0597" w:rsidRPr="00431FE8" w:rsidRDefault="005F0597">
      <w:pPr>
        <w:tabs>
          <w:tab w:val="center" w:pos="4419"/>
          <w:tab w:val="right" w:pos="8838"/>
        </w:tabs>
        <w:spacing w:after="0" w:line="240" w:lineRule="auto"/>
        <w:rPr>
          <w:color w:val="auto"/>
        </w:rPr>
      </w:pPr>
    </w:p>
    <w:p w:rsidR="005F0597" w:rsidRPr="00431FE8" w:rsidRDefault="0080684A">
      <w:pPr>
        <w:tabs>
          <w:tab w:val="center" w:pos="4419"/>
          <w:tab w:val="right" w:pos="8838"/>
        </w:tabs>
        <w:spacing w:after="0" w:line="240" w:lineRule="auto"/>
        <w:rPr>
          <w:color w:val="auto"/>
        </w:rPr>
      </w:pPr>
      <w:r w:rsidRPr="00431FE8">
        <w:rPr>
          <w:rFonts w:ascii="Tahoma" w:eastAsia="Tahoma" w:hAnsi="Tahoma" w:cs="Tahoma"/>
          <w:b/>
          <w:color w:val="auto"/>
        </w:rPr>
        <w:t>Introducción</w:t>
      </w:r>
    </w:p>
    <w:p w:rsidR="005F0597" w:rsidRPr="00431FE8" w:rsidRDefault="005F0597">
      <w:pPr>
        <w:spacing w:after="0" w:line="240" w:lineRule="auto"/>
        <w:jc w:val="both"/>
        <w:rPr>
          <w:color w:val="auto"/>
        </w:rPr>
      </w:pPr>
    </w:p>
    <w:p w:rsidR="005F0597" w:rsidRPr="00564441" w:rsidRDefault="00564441">
      <w:pPr>
        <w:spacing w:after="0" w:line="240" w:lineRule="auto"/>
        <w:jc w:val="both"/>
        <w:rPr>
          <w:rFonts w:ascii="Tahoma" w:hAnsi="Tahoma" w:cs="Tahoma"/>
          <w:i/>
          <w:iCs/>
          <w:color w:val="auto"/>
          <w:shd w:val="clear" w:color="auto" w:fill="FFFFFF"/>
        </w:rPr>
      </w:pPr>
      <w:r w:rsidRPr="00564441">
        <w:rPr>
          <w:rFonts w:ascii="Tahoma" w:hAnsi="Tahoma" w:cs="Tahoma"/>
          <w:color w:val="auto"/>
          <w:shd w:val="clear" w:color="auto" w:fill="FFFFFF"/>
        </w:rPr>
        <w:t>De acuerdo con el artículo 48 de la Ley 1757 de 2015,</w:t>
      </w:r>
      <w:r w:rsidRPr="00564441">
        <w:rPr>
          <w:rFonts w:ascii="Tahoma" w:hAnsi="Tahoma" w:cs="Tahoma"/>
          <w:i/>
          <w:iCs/>
          <w:color w:val="auto"/>
          <w:shd w:val="clear" w:color="auto" w:fill="FFFFFF"/>
        </w:rPr>
        <w:t xml:space="preserve"> “por la cual se dictan disposiciones en materia de promoción y protección del derecho a la participación democrática”, la rendición de cuentas es “ … un proceso...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w:t>
      </w:r>
      <w:r w:rsidRPr="00564441">
        <w:rPr>
          <w:rFonts w:ascii="Tahoma" w:hAnsi="Tahoma" w:cs="Tahoma"/>
          <w:color w:val="auto"/>
          <w:shd w:val="clear" w:color="auto" w:fill="FFFFFF"/>
        </w:rPr>
        <w:t xml:space="preserve"> </w:t>
      </w:r>
      <w:r w:rsidRPr="00564441">
        <w:rPr>
          <w:rFonts w:ascii="Tahoma" w:hAnsi="Tahoma" w:cs="Tahoma"/>
          <w:i/>
          <w:iCs/>
          <w:color w:val="auto"/>
          <w:shd w:val="clear" w:color="auto" w:fill="FFFFFF"/>
        </w:rPr>
        <w:t>“es también una expresión de control social, que comprende acciones de petición de información y de explicaciones, así como la evaluación de la gestión, y que busca la transparencia de la gestión de la administración pública para lograr la adopción de los principios de Buen Gobierno.”</w:t>
      </w:r>
    </w:p>
    <w:p w:rsidR="00564441" w:rsidRPr="00431FE8" w:rsidRDefault="00A32FC2">
      <w:pPr>
        <w:spacing w:after="0" w:line="240" w:lineRule="auto"/>
        <w:jc w:val="both"/>
        <w:rPr>
          <w:color w:val="auto"/>
        </w:rPr>
      </w:pPr>
      <w:r w:rsidRPr="00A32FC2">
        <w:rPr>
          <w:rFonts w:ascii="Tahoma" w:eastAsia="Tahoma" w:hAnsi="Tahoma" w:cs="Tahoma"/>
          <w:noProof/>
          <w:color w:val="auto"/>
          <w:sz w:val="20"/>
          <w:szCs w:val="20"/>
          <w:lang w:val="es-CO" w:eastAsia="es-CO"/>
        </w:rPr>
        <w:pict>
          <v:rect id="Rectángulo 13" o:spid="_x0000_s1030" style="position:absolute;left:0;text-align:left;margin-left:-102.4pt;margin-top:24.35pt;width:83.8pt;height:189.0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" fillcolor="#00739a" strokecolor="#1f4d78 [1604]" strokeweight="1pt">
            <v:textbox>
              <w:txbxContent>
                <w:p w:rsidR="007E6F94" w:rsidRDefault="00A62071" w:rsidP="007E6F94">
                  <w:r>
                    <w:rPr>
                      <w:rFonts w:ascii="Tahoma" w:eastAsia="Tahoma" w:hAnsi="Tahoma" w:cs="Tahoma"/>
                      <w:color w:val="FFFFFF" w:themeColor="background1"/>
                      <w:sz w:val="20"/>
                      <w:szCs w:val="20"/>
                    </w:rPr>
                    <w:t xml:space="preserve">La Entidad </w:t>
                  </w:r>
                  <w:r w:rsidRPr="00A62071">
                    <w:rPr>
                      <w:rFonts w:ascii="Tahoma" w:eastAsia="Tahoma" w:hAnsi="Tahoma" w:cs="Tahoma"/>
                      <w:color w:val="FFFFFF" w:themeColor="background1"/>
                      <w:sz w:val="20"/>
                      <w:szCs w:val="20"/>
                    </w:rPr>
                    <w:t>orientará el ejercicio desde el  diseño de la estrategia de rendición de cuentas que contemple mecanismos de diálogos con la ciudadanía y partes interesadas</w:t>
                  </w:r>
                </w:p>
              </w:txbxContent>
            </v:textbox>
          </v:rect>
        </w:pict>
      </w:r>
    </w:p>
    <w:p w:rsidR="005F0597" w:rsidRPr="00431FE8" w:rsidRDefault="0080684A">
      <w:pPr>
        <w:spacing w:after="0" w:line="240" w:lineRule="auto"/>
        <w:jc w:val="both"/>
        <w:rPr>
          <w:color w:val="auto"/>
        </w:rPr>
      </w:pPr>
      <w:r w:rsidRPr="00431FE8">
        <w:rPr>
          <w:rFonts w:ascii="Tahoma" w:eastAsia="Tahoma" w:hAnsi="Tahoma" w:cs="Tahoma"/>
          <w:color w:val="auto"/>
        </w:rPr>
        <w:t xml:space="preserve">La Entidad orientará el ejercicio desde el  diseño de la estrategia de rendición de cuentas que contemple mecanismos de diálogos con la ciudadanía y partes interesadas, con el fin de identificar las necesidades de información y proporcionar respuestas a la ciudadanía sobre la gestión institucional.  </w:t>
      </w:r>
    </w:p>
    <w:p w:rsidR="005F0597" w:rsidRPr="00431FE8" w:rsidRDefault="0080684A">
      <w:pPr>
        <w:spacing w:after="0" w:line="240" w:lineRule="auto"/>
        <w:jc w:val="both"/>
        <w:rPr>
          <w:color w:val="auto"/>
        </w:rPr>
      </w:pPr>
      <w:r w:rsidRPr="00431FE8">
        <w:rPr>
          <w:rFonts w:ascii="Tahoma" w:eastAsia="Tahoma" w:hAnsi="Tahoma" w:cs="Tahoma"/>
          <w:b/>
          <w:color w:val="auto"/>
        </w:rPr>
        <w:t> </w:t>
      </w:r>
    </w:p>
    <w:p w:rsidR="005F0597" w:rsidRPr="00431FE8" w:rsidRDefault="0080684A">
      <w:pPr>
        <w:numPr>
          <w:ilvl w:val="0"/>
          <w:numId w:val="2"/>
        </w:numPr>
        <w:spacing w:after="0" w:line="240" w:lineRule="auto"/>
        <w:ind w:hanging="435"/>
        <w:jc w:val="both"/>
        <w:rPr>
          <w:rFonts w:ascii="Tahoma" w:eastAsia="Tahoma" w:hAnsi="Tahoma" w:cs="Tahoma"/>
          <w:color w:val="auto"/>
        </w:rPr>
      </w:pPr>
      <w:r w:rsidRPr="00431FE8">
        <w:rPr>
          <w:rFonts w:ascii="Tahoma" w:eastAsia="Tahoma" w:hAnsi="Tahoma" w:cs="Tahoma"/>
          <w:b/>
          <w:color w:val="auto"/>
        </w:rPr>
        <w:t>Objetivo</w:t>
      </w:r>
    </w:p>
    <w:p w:rsidR="005F0597" w:rsidRPr="00431FE8" w:rsidRDefault="005F0597">
      <w:pPr>
        <w:spacing w:after="0" w:line="240" w:lineRule="auto"/>
        <w:jc w:val="both"/>
        <w:rPr>
          <w:color w:val="auto"/>
        </w:rPr>
      </w:pPr>
    </w:p>
    <w:p w:rsidR="005F0597" w:rsidRPr="00431FE8" w:rsidRDefault="0080684A">
      <w:pPr>
        <w:spacing w:after="0" w:line="240" w:lineRule="auto"/>
        <w:jc w:val="both"/>
        <w:rPr>
          <w:color w:val="auto"/>
        </w:rPr>
      </w:pPr>
      <w:r w:rsidRPr="00431FE8">
        <w:rPr>
          <w:rFonts w:ascii="Tahoma" w:eastAsia="Tahoma" w:hAnsi="Tahoma" w:cs="Tahoma"/>
          <w:color w:val="auto"/>
        </w:rPr>
        <w:t xml:space="preserve">Dar a conocer los resultados de la gestión a los ciudadanos, la sociedad civil, otras entidades públicas y a los organismos de control. </w:t>
      </w: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80684A">
      <w:pPr>
        <w:numPr>
          <w:ilvl w:val="0"/>
          <w:numId w:val="2"/>
        </w:numPr>
        <w:spacing w:after="0" w:line="240" w:lineRule="auto"/>
        <w:ind w:hanging="435"/>
        <w:jc w:val="both"/>
        <w:rPr>
          <w:rFonts w:ascii="Tahoma" w:eastAsia="Tahoma" w:hAnsi="Tahoma" w:cs="Tahoma"/>
          <w:color w:val="auto"/>
        </w:rPr>
      </w:pPr>
      <w:r w:rsidRPr="00431FE8">
        <w:rPr>
          <w:rFonts w:ascii="Tahoma" w:eastAsia="Tahoma" w:hAnsi="Tahoma" w:cs="Tahoma"/>
          <w:b/>
          <w:color w:val="auto"/>
        </w:rPr>
        <w:t>Plan de Acción 2017</w:t>
      </w:r>
    </w:p>
    <w:p w:rsidR="005F0597" w:rsidRPr="00431FE8" w:rsidRDefault="005F0597">
      <w:pPr>
        <w:spacing w:after="0" w:line="240" w:lineRule="auto"/>
        <w:jc w:val="both"/>
        <w:rPr>
          <w:color w:val="auto"/>
        </w:rPr>
      </w:pPr>
    </w:p>
    <w:p w:rsidR="005F0597" w:rsidRPr="00431FE8" w:rsidRDefault="0080684A">
      <w:pPr>
        <w:spacing w:after="0" w:line="240" w:lineRule="auto"/>
        <w:ind w:left="3"/>
        <w:jc w:val="both"/>
        <w:rPr>
          <w:color w:val="auto"/>
        </w:rPr>
      </w:pPr>
      <w:r w:rsidRPr="00431FE8">
        <w:rPr>
          <w:rFonts w:ascii="Tahoma" w:eastAsia="Tahoma" w:hAnsi="Tahoma" w:cs="Tahoma"/>
          <w:color w:val="auto"/>
        </w:rPr>
        <w:t xml:space="preserve">Ver componente 3 en archivo anexo. </w:t>
      </w: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Default="005F0597">
      <w:pPr>
        <w:spacing w:after="0" w:line="240" w:lineRule="auto"/>
        <w:jc w:val="both"/>
        <w:rPr>
          <w:color w:val="auto"/>
        </w:rPr>
      </w:pPr>
    </w:p>
    <w:p w:rsidR="007133CE" w:rsidRDefault="007133CE">
      <w:pPr>
        <w:spacing w:after="0" w:line="240" w:lineRule="auto"/>
        <w:jc w:val="both"/>
        <w:rPr>
          <w:color w:val="auto"/>
        </w:rPr>
      </w:pPr>
    </w:p>
    <w:p w:rsidR="007133CE" w:rsidRDefault="007133CE">
      <w:pPr>
        <w:spacing w:after="0" w:line="240" w:lineRule="auto"/>
        <w:jc w:val="both"/>
        <w:rPr>
          <w:color w:val="auto"/>
        </w:rPr>
      </w:pPr>
    </w:p>
    <w:p w:rsidR="007133CE" w:rsidRDefault="007133CE">
      <w:pPr>
        <w:spacing w:after="0" w:line="240" w:lineRule="auto"/>
        <w:jc w:val="both"/>
        <w:rPr>
          <w:color w:val="auto"/>
        </w:rPr>
      </w:pPr>
    </w:p>
    <w:p w:rsidR="007133CE" w:rsidRDefault="007133CE">
      <w:pPr>
        <w:spacing w:after="0" w:line="240" w:lineRule="auto"/>
        <w:jc w:val="both"/>
        <w:rPr>
          <w:color w:val="auto"/>
        </w:rPr>
      </w:pPr>
    </w:p>
    <w:p w:rsidR="007133CE" w:rsidRDefault="007133CE">
      <w:pPr>
        <w:spacing w:after="0" w:line="240" w:lineRule="auto"/>
        <w:jc w:val="both"/>
        <w:rPr>
          <w:color w:val="auto"/>
        </w:rPr>
      </w:pPr>
    </w:p>
    <w:p w:rsidR="00B43A62" w:rsidRDefault="00B43A62">
      <w:pPr>
        <w:spacing w:after="0" w:line="240" w:lineRule="auto"/>
        <w:jc w:val="both"/>
        <w:rPr>
          <w:color w:val="auto"/>
        </w:rPr>
      </w:pPr>
    </w:p>
    <w:p w:rsidR="00B43A62" w:rsidRDefault="00B43A62">
      <w:pPr>
        <w:spacing w:after="0" w:line="240" w:lineRule="auto"/>
        <w:jc w:val="both"/>
        <w:rPr>
          <w:color w:val="auto"/>
        </w:rPr>
      </w:pPr>
    </w:p>
    <w:p w:rsidR="00205C56" w:rsidRDefault="00205C56" w:rsidP="006152F9">
      <w:pPr>
        <w:tabs>
          <w:tab w:val="left" w:pos="1265"/>
        </w:tabs>
        <w:spacing w:after="0" w:line="240" w:lineRule="auto"/>
        <w:jc w:val="both"/>
        <w:rPr>
          <w:color w:val="auto"/>
        </w:rPr>
      </w:pPr>
    </w:p>
    <w:p w:rsidR="005F0597" w:rsidRPr="00431FE8" w:rsidRDefault="00A32FC2" w:rsidP="006152F9">
      <w:pPr>
        <w:tabs>
          <w:tab w:val="left" w:pos="1265"/>
        </w:tabs>
        <w:spacing w:after="0" w:line="240" w:lineRule="auto"/>
        <w:jc w:val="both"/>
        <w:rPr>
          <w:color w:val="auto"/>
        </w:rPr>
      </w:pPr>
      <w:r w:rsidRPr="00A32FC2">
        <w:rPr>
          <w:noProof/>
          <w:color w:val="FFFFFF" w:themeColor="background1"/>
          <w:sz w:val="28"/>
          <w:lang w:val="es-CO" w:eastAsia="es-CO"/>
        </w:rPr>
        <w:pict>
          <v:rect id="Rectángulo 6" o:spid="_x0000_s1036" style="position:absolute;left:0;text-align:left;margin-left:74.9pt;margin-top:5.95pt;width:381.4pt;height:34.5pt;z-index:-251657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" fillcolor="#00739a" stroked="f" strokeweight="1pt"/>
        </w:pict>
      </w:r>
      <w:r w:rsidR="006152F9">
        <w:rPr>
          <w:color w:val="auto"/>
        </w:rPr>
        <w:tab/>
      </w:r>
    </w:p>
    <w:p w:rsidR="005F0597" w:rsidRPr="006152F9" w:rsidRDefault="0080684A" w:rsidP="00EE3C36">
      <w:pPr>
        <w:numPr>
          <w:ilvl w:val="0"/>
          <w:numId w:val="10"/>
        </w:numPr>
        <w:spacing w:after="0" w:line="240" w:lineRule="auto"/>
        <w:ind w:hanging="360"/>
        <w:jc w:val="right"/>
        <w:rPr>
          <w:color w:val="FFFFFF" w:themeColor="background1"/>
          <w:sz w:val="28"/>
        </w:rPr>
      </w:pPr>
      <w:r w:rsidRPr="006152F9">
        <w:rPr>
          <w:rFonts w:ascii="Tahoma" w:eastAsia="Tahoma" w:hAnsi="Tahoma" w:cs="Tahoma"/>
          <w:b/>
          <w:color w:val="FFFFFF" w:themeColor="background1"/>
          <w:sz w:val="28"/>
        </w:rPr>
        <w:t xml:space="preserve">CUARTO COMPONENTE </w:t>
      </w:r>
    </w:p>
    <w:p w:rsidR="005F0597" w:rsidRPr="007133CE" w:rsidRDefault="005F0597">
      <w:pPr>
        <w:spacing w:after="0" w:line="240" w:lineRule="auto"/>
        <w:jc w:val="both"/>
        <w:rPr>
          <w:color w:val="auto"/>
          <w:sz w:val="28"/>
        </w:rPr>
      </w:pPr>
    </w:p>
    <w:p w:rsidR="005F0597" w:rsidRPr="00CF65BB" w:rsidRDefault="00564441" w:rsidP="00564441">
      <w:pPr>
        <w:spacing w:after="0" w:line="240" w:lineRule="auto"/>
        <w:jc w:val="right"/>
        <w:rPr>
          <w:rFonts w:ascii="Tahoma" w:eastAsia="Tahoma" w:hAnsi="Tahoma" w:cs="Tahoma"/>
          <w:b/>
          <w:color w:val="00739A"/>
          <w:sz w:val="28"/>
        </w:rPr>
      </w:pPr>
      <w:r w:rsidRPr="00CF65BB">
        <w:rPr>
          <w:rFonts w:ascii="Tahoma" w:eastAsia="Tahoma" w:hAnsi="Tahoma" w:cs="Tahoma"/>
          <w:b/>
          <w:color w:val="00739A"/>
          <w:sz w:val="28"/>
        </w:rPr>
        <w:t>Mecanismos para mejorar la Atención al Ciudadano.</w:t>
      </w:r>
    </w:p>
    <w:p w:rsidR="005F0597" w:rsidRPr="00431FE8" w:rsidRDefault="005F0597">
      <w:pPr>
        <w:spacing w:after="0" w:line="240" w:lineRule="auto"/>
        <w:jc w:val="both"/>
        <w:rPr>
          <w:color w:val="auto"/>
        </w:rPr>
      </w:pPr>
    </w:p>
    <w:p w:rsidR="005F0597" w:rsidRPr="00431FE8" w:rsidRDefault="0080684A">
      <w:pPr>
        <w:spacing w:after="0" w:line="240" w:lineRule="auto"/>
        <w:jc w:val="both"/>
        <w:rPr>
          <w:color w:val="auto"/>
        </w:rPr>
      </w:pPr>
      <w:r w:rsidRPr="00431FE8">
        <w:rPr>
          <w:rFonts w:ascii="Tahoma" w:eastAsia="Tahoma" w:hAnsi="Tahoma" w:cs="Tahoma"/>
          <w:b/>
          <w:color w:val="auto"/>
        </w:rPr>
        <w:t xml:space="preserve">Introducción </w:t>
      </w:r>
    </w:p>
    <w:p w:rsidR="005F0597" w:rsidRPr="00431FE8" w:rsidRDefault="005F0597">
      <w:pPr>
        <w:spacing w:after="0" w:line="240" w:lineRule="auto"/>
        <w:jc w:val="both"/>
        <w:rPr>
          <w:color w:val="auto"/>
        </w:rPr>
      </w:pPr>
    </w:p>
    <w:p w:rsidR="00564441" w:rsidRPr="00564441" w:rsidRDefault="00564441" w:rsidP="00564441">
      <w:pPr>
        <w:spacing w:after="0" w:line="240" w:lineRule="auto"/>
        <w:jc w:val="both"/>
        <w:rPr>
          <w:rFonts w:ascii="Times New Roman" w:eastAsia="Times New Roman" w:hAnsi="Times New Roman" w:cs="Times New Roman"/>
          <w:color w:val="auto"/>
          <w:sz w:val="24"/>
          <w:szCs w:val="24"/>
          <w:lang w:val="es-MX" w:eastAsia="es-MX"/>
        </w:rPr>
      </w:pPr>
      <w:r w:rsidRPr="00564441">
        <w:rPr>
          <w:rFonts w:ascii="Tahoma" w:eastAsia="Times New Roman" w:hAnsi="Tahoma" w:cs="Tahoma"/>
          <w:lang w:val="es-MX" w:eastAsia="es-MX"/>
        </w:rPr>
        <w:t>El gobierno Colombiano ha logrado sustantivos avances en la modernización de la administración pública, en el marco de este proceso ha identificado al ciudadano/ como eje central de la misma, por tal motivo busca que el servicio que se le preste responda a sus expectativas y necesidades.</w:t>
      </w:r>
    </w:p>
    <w:p w:rsidR="00564441" w:rsidRPr="00564441" w:rsidRDefault="00564441" w:rsidP="00564441">
      <w:pPr>
        <w:spacing w:after="0" w:line="240" w:lineRule="auto"/>
        <w:rPr>
          <w:rFonts w:ascii="Times New Roman" w:eastAsia="Times New Roman" w:hAnsi="Times New Roman" w:cs="Times New Roman"/>
          <w:color w:val="auto"/>
          <w:sz w:val="24"/>
          <w:szCs w:val="24"/>
          <w:lang w:val="es-MX" w:eastAsia="es-MX"/>
        </w:rPr>
      </w:pPr>
    </w:p>
    <w:p w:rsidR="00564441" w:rsidRPr="00564441" w:rsidRDefault="00564441" w:rsidP="00564441">
      <w:pPr>
        <w:spacing w:after="0" w:line="240" w:lineRule="auto"/>
        <w:jc w:val="both"/>
        <w:rPr>
          <w:rFonts w:ascii="Times New Roman" w:eastAsia="Times New Roman" w:hAnsi="Times New Roman" w:cs="Times New Roman"/>
          <w:color w:val="auto"/>
          <w:sz w:val="24"/>
          <w:szCs w:val="24"/>
          <w:lang w:val="es-MX" w:eastAsia="es-MX"/>
        </w:rPr>
      </w:pPr>
      <w:r w:rsidRPr="00564441">
        <w:rPr>
          <w:rFonts w:ascii="Tahoma" w:eastAsia="Times New Roman" w:hAnsi="Tahoma" w:cs="Tahoma"/>
          <w:lang w:val="es-MX" w:eastAsia="es-MX"/>
        </w:rPr>
        <w:t xml:space="preserve">Así mismo, el </w:t>
      </w:r>
      <w:r w:rsidR="008F349C">
        <w:rPr>
          <w:rFonts w:ascii="Tahoma" w:eastAsia="Times New Roman" w:hAnsi="Tahoma" w:cs="Tahoma"/>
          <w:lang w:val="es-MX" w:eastAsia="es-MX"/>
        </w:rPr>
        <w:t>Gobierno D</w:t>
      </w:r>
      <w:r w:rsidRPr="00564441">
        <w:rPr>
          <w:rFonts w:ascii="Tahoma" w:eastAsia="Times New Roman" w:hAnsi="Tahoma" w:cs="Tahoma"/>
          <w:lang w:val="es-MX" w:eastAsia="es-MX"/>
        </w:rPr>
        <w:t>istrital promueve cambiar el concepto de cumplimiento ciudadano, para que la atención a la ciudadanía deje de ser una formalidad u obligatoriedad, y se transforme en una herramienta que elimine barreras y distancias construidas, entendiendo que la cercanía del estado a la ciudadanía mejora su calidad de vida.</w:t>
      </w:r>
    </w:p>
    <w:p w:rsidR="00564441" w:rsidRPr="008F349C" w:rsidRDefault="00564441" w:rsidP="00564441">
      <w:pPr>
        <w:spacing w:after="0" w:line="240" w:lineRule="auto"/>
        <w:rPr>
          <w:rFonts w:ascii="Times New Roman" w:eastAsia="Times New Roman" w:hAnsi="Times New Roman" w:cs="Times New Roman"/>
          <w:color w:val="auto"/>
          <w:szCs w:val="24"/>
          <w:lang w:val="es-MX" w:eastAsia="es-MX"/>
        </w:rPr>
      </w:pPr>
    </w:p>
    <w:p w:rsidR="00564441" w:rsidRDefault="00564441" w:rsidP="00564441">
      <w:pPr>
        <w:spacing w:after="0" w:line="240" w:lineRule="auto"/>
        <w:jc w:val="both"/>
        <w:rPr>
          <w:rFonts w:ascii="Tahoma" w:eastAsia="Times New Roman" w:hAnsi="Tahoma" w:cs="Tahoma"/>
          <w:lang w:val="es-MX" w:eastAsia="es-MX"/>
        </w:rPr>
      </w:pPr>
      <w:r w:rsidRPr="00564441">
        <w:rPr>
          <w:rFonts w:ascii="Tahoma" w:eastAsia="Times New Roman" w:hAnsi="Tahoma" w:cs="Tahoma"/>
          <w:lang w:val="es-MX" w:eastAsia="es-MX"/>
        </w:rPr>
        <w:t>En este mismo sentido se busca garantizar el derecho que tiene la ciudadanía al acceso oportuno, eficaz, eficiente, digno y cálido a los servicios que presta el estado, bajo los principios de transparencia, prevención y lucha contra la corrupción.</w:t>
      </w:r>
    </w:p>
    <w:p w:rsidR="008F349C" w:rsidRPr="008F349C" w:rsidRDefault="008F349C" w:rsidP="00564441">
      <w:pPr>
        <w:spacing w:after="0" w:line="240" w:lineRule="auto"/>
        <w:jc w:val="both"/>
        <w:rPr>
          <w:rFonts w:ascii="Times New Roman" w:eastAsia="Times New Roman" w:hAnsi="Times New Roman" w:cs="Times New Roman"/>
          <w:color w:val="auto"/>
          <w:sz w:val="20"/>
          <w:szCs w:val="24"/>
          <w:lang w:val="es-MX" w:eastAsia="es-MX"/>
        </w:rPr>
      </w:pPr>
    </w:p>
    <w:p w:rsidR="00564441" w:rsidRDefault="00564441" w:rsidP="00564441">
      <w:pPr>
        <w:spacing w:after="0" w:line="240" w:lineRule="auto"/>
        <w:jc w:val="both"/>
        <w:rPr>
          <w:rFonts w:ascii="Tahoma" w:eastAsia="Times New Roman" w:hAnsi="Tahoma" w:cs="Tahoma"/>
          <w:lang w:val="es-MX" w:eastAsia="es-MX"/>
        </w:rPr>
      </w:pPr>
      <w:r w:rsidRPr="00564441">
        <w:rPr>
          <w:rFonts w:ascii="Tahoma" w:eastAsia="Times New Roman" w:hAnsi="Tahoma" w:cs="Tahoma"/>
          <w:lang w:val="es-MX" w:eastAsia="es-MX"/>
        </w:rPr>
        <w:t>Por su parte, la Secretaria Distrital de Integración Social –SDIS- tiene la responsabilidad de dar los lineamientos en política social del Distrito y garantizar de esta manera la consolidación de una sociedad fundada en derechos; permitiendo que todos los servicios sociales que desarrolla, se realicen bajo los principios de eficiencia, equidad, oportunidad, compromiso, respeto, calidad y calidez, reconociendo fundamentalmente que la ciudadanía que acude a sus servicios son sujetos de derechos con autonomía, necesidades, expectativas y capacidades.</w:t>
      </w:r>
    </w:p>
    <w:p w:rsidR="008F349C" w:rsidRPr="008F349C" w:rsidRDefault="008F349C" w:rsidP="00564441">
      <w:pPr>
        <w:spacing w:after="0" w:line="240" w:lineRule="auto"/>
        <w:jc w:val="both"/>
        <w:rPr>
          <w:rFonts w:ascii="Times New Roman" w:eastAsia="Times New Roman" w:hAnsi="Times New Roman" w:cs="Times New Roman"/>
          <w:color w:val="auto"/>
          <w:szCs w:val="24"/>
          <w:lang w:val="es-MX" w:eastAsia="es-MX"/>
        </w:rPr>
      </w:pPr>
    </w:p>
    <w:p w:rsidR="00564441" w:rsidRPr="00564441" w:rsidRDefault="00564441" w:rsidP="00564441">
      <w:pPr>
        <w:spacing w:after="0" w:line="240" w:lineRule="auto"/>
        <w:jc w:val="both"/>
        <w:rPr>
          <w:rFonts w:ascii="Times New Roman" w:eastAsia="Times New Roman" w:hAnsi="Times New Roman" w:cs="Times New Roman"/>
          <w:color w:val="auto"/>
          <w:sz w:val="24"/>
          <w:szCs w:val="24"/>
          <w:lang w:val="es-MX" w:eastAsia="es-MX"/>
        </w:rPr>
      </w:pPr>
      <w:r w:rsidRPr="00564441">
        <w:rPr>
          <w:rFonts w:ascii="Tahoma" w:eastAsia="Times New Roman" w:hAnsi="Tahoma" w:cs="Tahoma"/>
          <w:lang w:val="es-MX" w:eastAsia="es-MX"/>
        </w:rPr>
        <w:t xml:space="preserve">En coherencia con lo anterior la SDIS ha definido mecanismos para consolidar  y mejorar la atención a los ciudadanos/as como eje fundamental de su gestión, dando cumplimiento a la Política Pública Distrital de Servicio a la Ciudadanía y generando aproximación con ella. </w:t>
      </w:r>
    </w:p>
    <w:p w:rsidR="00564441" w:rsidRPr="008F349C" w:rsidRDefault="00564441" w:rsidP="00564441">
      <w:pPr>
        <w:spacing w:after="0" w:line="240" w:lineRule="auto"/>
        <w:rPr>
          <w:rFonts w:ascii="Times New Roman" w:eastAsia="Times New Roman" w:hAnsi="Times New Roman" w:cs="Times New Roman"/>
          <w:color w:val="auto"/>
          <w:szCs w:val="24"/>
          <w:lang w:val="es-MX" w:eastAsia="es-MX"/>
        </w:rPr>
      </w:pPr>
    </w:p>
    <w:p w:rsidR="00564441" w:rsidRPr="00564441" w:rsidRDefault="00564441" w:rsidP="00564441">
      <w:pPr>
        <w:spacing w:after="0" w:line="240" w:lineRule="auto"/>
        <w:jc w:val="both"/>
        <w:rPr>
          <w:rFonts w:ascii="Times New Roman" w:eastAsia="Times New Roman" w:hAnsi="Times New Roman" w:cs="Times New Roman"/>
          <w:color w:val="auto"/>
          <w:sz w:val="24"/>
          <w:szCs w:val="24"/>
          <w:lang w:val="es-MX" w:eastAsia="es-MX"/>
        </w:rPr>
      </w:pPr>
      <w:r w:rsidRPr="00564441">
        <w:rPr>
          <w:rFonts w:ascii="Tahoma" w:eastAsia="Times New Roman" w:hAnsi="Tahoma" w:cs="Tahoma"/>
          <w:lang w:val="es-MX" w:eastAsia="es-MX"/>
        </w:rPr>
        <w:t xml:space="preserve">Dichas acciones se enmarcan en un ejercicio de participación en el cual es indispensable el trabajo concertado y articulado con las dependencias y áreas de la </w:t>
      </w:r>
      <w:r w:rsidR="008F349C">
        <w:rPr>
          <w:rFonts w:ascii="Tahoma" w:eastAsia="Times New Roman" w:hAnsi="Tahoma" w:cs="Tahoma"/>
          <w:lang w:val="es-MX" w:eastAsia="es-MX"/>
        </w:rPr>
        <w:t>E</w:t>
      </w:r>
      <w:r w:rsidRPr="00564441">
        <w:rPr>
          <w:rFonts w:ascii="Tahoma" w:eastAsia="Times New Roman" w:hAnsi="Tahoma" w:cs="Tahoma"/>
          <w:lang w:val="es-MX" w:eastAsia="es-MX"/>
        </w:rPr>
        <w:t xml:space="preserve">ntidad, de manera que el servicio a la ciudadanía sea </w:t>
      </w:r>
      <w:r w:rsidRPr="00564441">
        <w:rPr>
          <w:rFonts w:ascii="Tahoma" w:eastAsia="Times New Roman" w:hAnsi="Tahoma" w:cs="Tahoma"/>
          <w:lang w:val="es-MX" w:eastAsia="es-MX"/>
        </w:rPr>
        <w:lastRenderedPageBreak/>
        <w:t xml:space="preserve">homogéneo, sin desconocer la particularidad y especialidad de cada una de ellas, logrando que la ciudadanía identifique por su atención uniforme y de calidad, a la Secretaría, sin importar el lugar o la persona por quien está siendo atendido-a. </w:t>
      </w:r>
    </w:p>
    <w:p w:rsidR="00564441" w:rsidRPr="00564441" w:rsidRDefault="00564441" w:rsidP="00564441">
      <w:pPr>
        <w:spacing w:after="0" w:line="240" w:lineRule="auto"/>
        <w:rPr>
          <w:rFonts w:ascii="Times New Roman" w:eastAsia="Times New Roman" w:hAnsi="Times New Roman" w:cs="Times New Roman"/>
          <w:color w:val="auto"/>
          <w:sz w:val="24"/>
          <w:szCs w:val="24"/>
          <w:lang w:val="es-MX" w:eastAsia="es-MX"/>
        </w:rPr>
      </w:pPr>
    </w:p>
    <w:p w:rsidR="00564441" w:rsidRPr="00564441" w:rsidRDefault="00A32FC2" w:rsidP="00564441">
      <w:pPr>
        <w:spacing w:after="0" w:line="240" w:lineRule="auto"/>
        <w:jc w:val="both"/>
        <w:rPr>
          <w:rFonts w:ascii="Times New Roman" w:eastAsia="Times New Roman" w:hAnsi="Times New Roman" w:cs="Times New Roman"/>
          <w:color w:val="auto"/>
          <w:sz w:val="24"/>
          <w:szCs w:val="24"/>
          <w:lang w:val="es-MX" w:eastAsia="es-MX"/>
        </w:rPr>
      </w:pPr>
      <w:r w:rsidRPr="00A32FC2">
        <w:rPr>
          <w:rFonts w:ascii="Tahoma" w:eastAsia="Tahoma" w:hAnsi="Tahoma" w:cs="Tahoma"/>
          <w:noProof/>
          <w:color w:val="auto"/>
          <w:sz w:val="20"/>
          <w:szCs w:val="20"/>
          <w:lang w:val="es-CO" w:eastAsia="es-CO"/>
        </w:rPr>
        <w:pict>
          <v:rect id="Rectángulo 14" o:spid="_x0000_s1031" style="position:absolute;left:0;text-align:left;margin-left:-107.7pt;margin-top:95.7pt;width:83.8pt;height:145.0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" fillcolor="#00739a" strokecolor="#1f4d78 [1604]" strokeweight="1pt">
            <v:textbox>
              <w:txbxContent>
                <w:p w:rsidR="00A62071" w:rsidRDefault="00A62071" w:rsidP="00A62071">
                  <w:r>
                    <w:rPr>
                      <w:rFonts w:ascii="Tahoma" w:eastAsia="Tahoma" w:hAnsi="Tahoma" w:cs="Tahoma"/>
                      <w:color w:val="FFFFFF" w:themeColor="background1"/>
                      <w:sz w:val="20"/>
                      <w:szCs w:val="20"/>
                    </w:rPr>
                    <w:t>E</w:t>
                  </w:r>
                  <w:r w:rsidRPr="00A62071">
                    <w:rPr>
                      <w:rFonts w:ascii="Tahoma" w:eastAsia="Tahoma" w:hAnsi="Tahoma" w:cs="Tahoma"/>
                      <w:color w:val="FFFFFF" w:themeColor="background1"/>
                      <w:sz w:val="20"/>
                      <w:szCs w:val="20"/>
                    </w:rPr>
                    <w:t xml:space="preserve">l hecho de lograr una comunicación positiva y eficaz con la ciudadanía es responsabilidad de todos y todas en la SDIS </w:t>
                  </w:r>
                </w:p>
              </w:txbxContent>
            </v:textbox>
          </v:rect>
        </w:pict>
      </w:r>
      <w:r w:rsidR="00564441" w:rsidRPr="00564441">
        <w:rPr>
          <w:rFonts w:ascii="Tahoma" w:eastAsia="Times New Roman" w:hAnsi="Tahoma" w:cs="Tahoma"/>
          <w:lang w:val="es-MX" w:eastAsia="es-MX"/>
        </w:rPr>
        <w:t>Es importante señalar que el hecho de lograr una comunicación positiva y eficaz con la ciudadanía es responsabilidad de todos y todas en la SDIS, por tanto, si bien la experiencia ha demostrado que existen cualidades previas que están implícitas en la atención a la ciudadanía, también se considera necesario realizar acciones relacionadas con el fortalecimiento: del talento humano, los canales de interacción, los procedimientos internos, la estructura y direccionamiento estratégico, que contribuyan a mejorar la atención a la ciudadanía en la SDIS.</w:t>
      </w: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80684A">
      <w:pPr>
        <w:numPr>
          <w:ilvl w:val="0"/>
          <w:numId w:val="6"/>
        </w:numPr>
        <w:tabs>
          <w:tab w:val="center" w:pos="4419"/>
          <w:tab w:val="right" w:pos="8838"/>
        </w:tabs>
        <w:spacing w:after="0" w:line="240" w:lineRule="auto"/>
        <w:ind w:hanging="360"/>
        <w:jc w:val="both"/>
        <w:rPr>
          <w:rFonts w:ascii="Tahoma" w:eastAsia="Tahoma" w:hAnsi="Tahoma" w:cs="Tahoma"/>
          <w:color w:val="auto"/>
        </w:rPr>
      </w:pPr>
      <w:r w:rsidRPr="00431FE8">
        <w:rPr>
          <w:rFonts w:ascii="Tahoma" w:eastAsia="Tahoma" w:hAnsi="Tahoma" w:cs="Tahoma"/>
          <w:b/>
          <w:color w:val="auto"/>
        </w:rPr>
        <w:t>Objetivo</w:t>
      </w:r>
    </w:p>
    <w:p w:rsidR="005F0597" w:rsidRPr="00431FE8" w:rsidRDefault="005F0597">
      <w:pPr>
        <w:tabs>
          <w:tab w:val="center" w:pos="4419"/>
          <w:tab w:val="right" w:pos="8838"/>
        </w:tabs>
        <w:spacing w:after="0" w:line="240" w:lineRule="auto"/>
        <w:jc w:val="both"/>
        <w:rPr>
          <w:color w:val="auto"/>
        </w:rPr>
      </w:pPr>
    </w:p>
    <w:p w:rsidR="005F0597" w:rsidRPr="00431FE8" w:rsidRDefault="00564441">
      <w:pPr>
        <w:tabs>
          <w:tab w:val="center" w:pos="4419"/>
          <w:tab w:val="right" w:pos="8838"/>
        </w:tabs>
        <w:spacing w:after="0" w:line="240" w:lineRule="auto"/>
        <w:jc w:val="both"/>
        <w:rPr>
          <w:color w:val="auto"/>
        </w:rPr>
      </w:pPr>
      <w:r>
        <w:rPr>
          <w:rFonts w:ascii="Tahoma" w:hAnsi="Tahoma" w:cs="Tahoma"/>
        </w:rPr>
        <w:t>Generar estrategias institucionales articuladas que contribuyan al fortalecimiento de la atención a la ciudadanía en la SDIS, garantizando un servicio confiable, amable, digno y oportuno a los ciudadanos/as.</w:t>
      </w:r>
    </w:p>
    <w:p w:rsidR="005F0597" w:rsidRPr="00431FE8" w:rsidRDefault="005F0597">
      <w:pPr>
        <w:tabs>
          <w:tab w:val="center" w:pos="4419"/>
          <w:tab w:val="right" w:pos="8838"/>
        </w:tabs>
        <w:spacing w:after="0" w:line="240" w:lineRule="auto"/>
        <w:jc w:val="both"/>
        <w:rPr>
          <w:color w:val="auto"/>
        </w:rPr>
      </w:pPr>
    </w:p>
    <w:p w:rsidR="005F0597" w:rsidRPr="00431FE8" w:rsidRDefault="0080684A">
      <w:pPr>
        <w:numPr>
          <w:ilvl w:val="0"/>
          <w:numId w:val="6"/>
        </w:numPr>
        <w:tabs>
          <w:tab w:val="center" w:pos="4419"/>
          <w:tab w:val="right" w:pos="8838"/>
        </w:tabs>
        <w:spacing w:after="0" w:line="240" w:lineRule="auto"/>
        <w:ind w:hanging="360"/>
        <w:jc w:val="both"/>
        <w:rPr>
          <w:rFonts w:ascii="Tahoma" w:eastAsia="Tahoma" w:hAnsi="Tahoma" w:cs="Tahoma"/>
          <w:color w:val="auto"/>
        </w:rPr>
      </w:pPr>
      <w:r w:rsidRPr="00431FE8">
        <w:rPr>
          <w:rFonts w:ascii="Tahoma" w:eastAsia="Tahoma" w:hAnsi="Tahoma" w:cs="Tahoma"/>
          <w:b/>
          <w:color w:val="auto"/>
        </w:rPr>
        <w:t>Plan de Acción 2017</w:t>
      </w:r>
    </w:p>
    <w:p w:rsidR="00BE43FB" w:rsidRDefault="00BE43FB">
      <w:pPr>
        <w:spacing w:after="0" w:line="240" w:lineRule="auto"/>
        <w:ind w:left="3"/>
        <w:jc w:val="both"/>
        <w:rPr>
          <w:rFonts w:ascii="Tahoma" w:eastAsia="Tahoma" w:hAnsi="Tahoma" w:cs="Tahoma"/>
          <w:color w:val="auto"/>
        </w:rPr>
      </w:pPr>
    </w:p>
    <w:p w:rsidR="005F0597" w:rsidRPr="00431FE8" w:rsidRDefault="0080684A">
      <w:pPr>
        <w:spacing w:after="0" w:line="240" w:lineRule="auto"/>
        <w:ind w:left="3"/>
        <w:jc w:val="both"/>
        <w:rPr>
          <w:color w:val="auto"/>
        </w:rPr>
      </w:pPr>
      <w:r w:rsidRPr="00431FE8">
        <w:rPr>
          <w:rFonts w:ascii="Tahoma" w:eastAsia="Tahoma" w:hAnsi="Tahoma" w:cs="Tahoma"/>
          <w:color w:val="auto"/>
        </w:rPr>
        <w:t xml:space="preserve">Ver componente 4 en archivo anexo. </w:t>
      </w:r>
    </w:p>
    <w:p w:rsidR="005F0597" w:rsidRPr="00431FE8" w:rsidRDefault="005F0597">
      <w:pPr>
        <w:spacing w:after="0" w:line="240" w:lineRule="auto"/>
        <w:ind w:left="363"/>
        <w:jc w:val="both"/>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Pr="00431FE8" w:rsidRDefault="005F0597">
      <w:pPr>
        <w:spacing w:after="0" w:line="240" w:lineRule="auto"/>
        <w:rPr>
          <w:color w:val="auto"/>
        </w:rPr>
      </w:pPr>
    </w:p>
    <w:p w:rsidR="005F0597" w:rsidRDefault="005F0597">
      <w:pPr>
        <w:spacing w:after="0" w:line="240" w:lineRule="auto"/>
        <w:rPr>
          <w:color w:val="auto"/>
        </w:rPr>
      </w:pPr>
    </w:p>
    <w:p w:rsidR="007133CE" w:rsidRDefault="007133CE">
      <w:pPr>
        <w:spacing w:after="0" w:line="240" w:lineRule="auto"/>
        <w:rPr>
          <w:color w:val="auto"/>
        </w:rPr>
      </w:pPr>
    </w:p>
    <w:p w:rsidR="007133CE" w:rsidRDefault="007133CE">
      <w:pPr>
        <w:spacing w:after="0" w:line="240" w:lineRule="auto"/>
        <w:rPr>
          <w:color w:val="auto"/>
        </w:rPr>
      </w:pPr>
    </w:p>
    <w:p w:rsidR="002211F2" w:rsidRDefault="002211F2">
      <w:pPr>
        <w:spacing w:after="0" w:line="240" w:lineRule="auto"/>
        <w:rPr>
          <w:color w:val="auto"/>
        </w:rPr>
      </w:pPr>
    </w:p>
    <w:p w:rsidR="002211F2" w:rsidRDefault="002211F2">
      <w:pPr>
        <w:spacing w:after="0" w:line="240" w:lineRule="auto"/>
        <w:rPr>
          <w:color w:val="auto"/>
        </w:rPr>
      </w:pPr>
    </w:p>
    <w:p w:rsidR="002211F2" w:rsidRDefault="002211F2">
      <w:pPr>
        <w:spacing w:after="0" w:line="240" w:lineRule="auto"/>
        <w:rPr>
          <w:color w:val="auto"/>
        </w:rPr>
      </w:pPr>
    </w:p>
    <w:p w:rsidR="002211F2" w:rsidRDefault="002211F2">
      <w:pPr>
        <w:spacing w:after="0" w:line="240" w:lineRule="auto"/>
        <w:rPr>
          <w:color w:val="auto"/>
        </w:rPr>
      </w:pPr>
    </w:p>
    <w:p w:rsidR="007133CE" w:rsidRDefault="007133CE">
      <w:pPr>
        <w:spacing w:after="0" w:line="240" w:lineRule="auto"/>
        <w:rPr>
          <w:color w:val="auto"/>
        </w:rPr>
      </w:pPr>
    </w:p>
    <w:p w:rsidR="002F1F36" w:rsidRDefault="002F1F36">
      <w:pPr>
        <w:spacing w:after="0" w:line="240" w:lineRule="auto"/>
        <w:rPr>
          <w:color w:val="auto"/>
        </w:rPr>
      </w:pPr>
    </w:p>
    <w:p w:rsidR="007133CE" w:rsidRDefault="007133CE">
      <w:pPr>
        <w:spacing w:after="0" w:line="240" w:lineRule="auto"/>
        <w:rPr>
          <w:color w:val="auto"/>
        </w:rPr>
      </w:pPr>
    </w:p>
    <w:p w:rsidR="007133CE" w:rsidRDefault="007133CE">
      <w:pPr>
        <w:spacing w:after="0" w:line="240" w:lineRule="auto"/>
        <w:rPr>
          <w:color w:val="auto"/>
        </w:rPr>
      </w:pPr>
    </w:p>
    <w:p w:rsidR="007133CE" w:rsidRDefault="007133CE">
      <w:pPr>
        <w:spacing w:after="0" w:line="240" w:lineRule="auto"/>
        <w:rPr>
          <w:color w:val="auto"/>
        </w:rPr>
      </w:pPr>
    </w:p>
    <w:p w:rsidR="00205C56" w:rsidRPr="00431FE8" w:rsidRDefault="00205C56">
      <w:pPr>
        <w:spacing w:after="0" w:line="240" w:lineRule="auto"/>
        <w:rPr>
          <w:color w:val="auto"/>
        </w:rPr>
      </w:pPr>
    </w:p>
    <w:p w:rsidR="005F0597" w:rsidRPr="00431FE8" w:rsidRDefault="00A32FC2" w:rsidP="006152F9">
      <w:pPr>
        <w:tabs>
          <w:tab w:val="left" w:pos="2977"/>
        </w:tabs>
        <w:spacing w:after="0" w:line="240" w:lineRule="auto"/>
        <w:rPr>
          <w:color w:val="auto"/>
        </w:rPr>
      </w:pPr>
      <w:r w:rsidRPr="00A32FC2">
        <w:rPr>
          <w:noProof/>
          <w:color w:val="FFFFFF" w:themeColor="background1"/>
          <w:sz w:val="28"/>
          <w:lang w:val="es-CO" w:eastAsia="es-CO"/>
        </w:rPr>
        <w:pict>
          <v:rect id="Rectángulo 7" o:spid="_x0000_s1035" style="position:absolute;margin-left:84.6pt;margin-top:7.6pt;width:371.15pt;height:31.1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" fillcolor="#00739a" stroked="f" strokeweight="1pt"/>
        </w:pict>
      </w:r>
      <w:r w:rsidR="006152F9">
        <w:rPr>
          <w:color w:val="auto"/>
        </w:rPr>
        <w:tab/>
      </w:r>
    </w:p>
    <w:p w:rsidR="006152F9" w:rsidRPr="006152F9" w:rsidRDefault="0080684A" w:rsidP="00EE3C36">
      <w:pPr>
        <w:numPr>
          <w:ilvl w:val="0"/>
          <w:numId w:val="10"/>
        </w:numPr>
        <w:spacing w:after="0" w:line="240" w:lineRule="auto"/>
        <w:ind w:hanging="360"/>
        <w:jc w:val="right"/>
        <w:rPr>
          <w:color w:val="FFFFFF" w:themeColor="background1"/>
          <w:sz w:val="28"/>
        </w:rPr>
      </w:pPr>
      <w:r w:rsidRPr="006152F9">
        <w:rPr>
          <w:rFonts w:ascii="Tahoma" w:eastAsia="Tahoma" w:hAnsi="Tahoma" w:cs="Tahoma"/>
          <w:b/>
          <w:color w:val="FFFFFF" w:themeColor="background1"/>
          <w:sz w:val="28"/>
        </w:rPr>
        <w:t xml:space="preserve">QUINTO COMPONENTE </w:t>
      </w:r>
    </w:p>
    <w:p w:rsidR="006152F9" w:rsidRPr="006152F9" w:rsidRDefault="006152F9" w:rsidP="006152F9">
      <w:pPr>
        <w:spacing w:after="0" w:line="240" w:lineRule="auto"/>
        <w:ind w:left="360"/>
        <w:jc w:val="center"/>
        <w:rPr>
          <w:color w:val="auto"/>
          <w:sz w:val="28"/>
        </w:rPr>
      </w:pPr>
    </w:p>
    <w:p w:rsidR="005F0597" w:rsidRPr="00CF65BB" w:rsidRDefault="0080684A" w:rsidP="00CF65BB">
      <w:pPr>
        <w:spacing w:after="0" w:line="240" w:lineRule="auto"/>
        <w:jc w:val="right"/>
        <w:rPr>
          <w:rFonts w:ascii="Tahoma" w:eastAsia="Tahoma" w:hAnsi="Tahoma" w:cs="Tahoma"/>
          <w:b/>
          <w:color w:val="00739A"/>
          <w:sz w:val="28"/>
        </w:rPr>
      </w:pPr>
      <w:r w:rsidRPr="00CF65BB">
        <w:rPr>
          <w:rFonts w:ascii="Tahoma" w:eastAsia="Tahoma" w:hAnsi="Tahoma" w:cs="Tahoma"/>
          <w:b/>
          <w:color w:val="00739A"/>
          <w:sz w:val="28"/>
        </w:rPr>
        <w:t>Transparencia y acceso de la información</w:t>
      </w:r>
    </w:p>
    <w:p w:rsidR="005F0597" w:rsidRPr="00CF65BB" w:rsidRDefault="0080684A" w:rsidP="00CF65BB">
      <w:pPr>
        <w:spacing w:after="0" w:line="240" w:lineRule="auto"/>
        <w:jc w:val="right"/>
        <w:rPr>
          <w:rFonts w:ascii="Tahoma" w:eastAsia="Tahoma" w:hAnsi="Tahoma" w:cs="Tahoma"/>
          <w:b/>
          <w:color w:val="00739A"/>
          <w:sz w:val="28"/>
        </w:rPr>
      </w:pPr>
      <w:r w:rsidRPr="00CF65BB">
        <w:rPr>
          <w:rFonts w:ascii="Tahoma" w:eastAsia="Tahoma" w:hAnsi="Tahoma" w:cs="Tahoma"/>
          <w:b/>
          <w:color w:val="00739A"/>
          <w:sz w:val="28"/>
        </w:rPr>
        <w:t xml:space="preserve"> </w:t>
      </w:r>
    </w:p>
    <w:p w:rsidR="005F0597" w:rsidRPr="00431FE8" w:rsidRDefault="0080684A">
      <w:pPr>
        <w:spacing w:after="0"/>
        <w:jc w:val="both"/>
        <w:rPr>
          <w:color w:val="auto"/>
        </w:rPr>
      </w:pPr>
      <w:r w:rsidRPr="00431FE8">
        <w:rPr>
          <w:rFonts w:ascii="Tahoma" w:eastAsia="Tahoma" w:hAnsi="Tahoma" w:cs="Tahoma"/>
          <w:b/>
          <w:color w:val="auto"/>
        </w:rPr>
        <w:t>Mecanismos para la transparencia y el acceso a la información</w:t>
      </w:r>
    </w:p>
    <w:p w:rsidR="005F0597" w:rsidRPr="00431FE8" w:rsidRDefault="0080684A">
      <w:pPr>
        <w:spacing w:after="0"/>
        <w:jc w:val="both"/>
        <w:rPr>
          <w:color w:val="auto"/>
        </w:rPr>
      </w:pPr>
      <w:r w:rsidRPr="00431FE8">
        <w:rPr>
          <w:rFonts w:ascii="Tahoma" w:eastAsia="Tahoma" w:hAnsi="Tahoma" w:cs="Tahoma"/>
          <w:b/>
          <w:color w:val="auto"/>
        </w:rPr>
        <w:t xml:space="preserve"> </w:t>
      </w:r>
    </w:p>
    <w:p w:rsidR="002211F2" w:rsidRPr="002211F2" w:rsidRDefault="002211F2" w:rsidP="002211F2">
      <w:pPr>
        <w:spacing w:after="0" w:line="240" w:lineRule="auto"/>
        <w:jc w:val="both"/>
        <w:rPr>
          <w:rFonts w:ascii="Times New Roman" w:eastAsia="Times New Roman" w:hAnsi="Times New Roman" w:cs="Times New Roman"/>
          <w:color w:val="auto"/>
          <w:sz w:val="24"/>
          <w:szCs w:val="24"/>
          <w:lang w:val="es-MX" w:eastAsia="es-MX"/>
        </w:rPr>
      </w:pPr>
      <w:r w:rsidRPr="002211F2">
        <w:rPr>
          <w:rFonts w:ascii="Tahoma" w:eastAsia="Times New Roman" w:hAnsi="Tahoma" w:cs="Tahoma"/>
          <w:color w:val="auto"/>
          <w:lang w:val="es-MX" w:eastAsia="es-MX"/>
        </w:rPr>
        <w:t xml:space="preserve">Con la emisión de la Ley 1712 del 6 de marzo de 2014, la Secretaría Distrital de Integración Social, a través del monitoreo permanente, ha promovido el seguimiento a la publicación de los requisitos mínimos de la Ley. En este sentido, se adelantaron las siguientes acciones: </w:t>
      </w:r>
    </w:p>
    <w:p w:rsidR="002211F2" w:rsidRPr="002211F2" w:rsidRDefault="002211F2" w:rsidP="002211F2">
      <w:pPr>
        <w:numPr>
          <w:ilvl w:val="0"/>
          <w:numId w:val="15"/>
        </w:numPr>
        <w:spacing w:after="0" w:line="240" w:lineRule="auto"/>
        <w:jc w:val="both"/>
        <w:textAlignment w:val="baseline"/>
        <w:rPr>
          <w:rFonts w:ascii="Tahoma" w:eastAsia="Times New Roman" w:hAnsi="Tahoma" w:cs="Tahoma"/>
          <w:color w:val="auto"/>
          <w:lang w:val="es-MX" w:eastAsia="es-MX"/>
        </w:rPr>
      </w:pPr>
      <w:r w:rsidRPr="002211F2">
        <w:rPr>
          <w:rFonts w:ascii="Tahoma" w:eastAsia="Times New Roman" w:hAnsi="Tahoma" w:cs="Tahoma"/>
          <w:color w:val="auto"/>
          <w:lang w:val="es-MX" w:eastAsia="es-MX"/>
        </w:rPr>
        <w:t>Seguimiento de la publicación en la web sobre la información requerida en la Ley 1712 de 2014</w:t>
      </w:r>
    </w:p>
    <w:p w:rsidR="002211F2" w:rsidRPr="002211F2" w:rsidRDefault="002211F2" w:rsidP="002211F2">
      <w:pPr>
        <w:numPr>
          <w:ilvl w:val="0"/>
          <w:numId w:val="15"/>
        </w:numPr>
        <w:spacing w:after="0" w:line="240" w:lineRule="auto"/>
        <w:jc w:val="both"/>
        <w:textAlignment w:val="baseline"/>
        <w:rPr>
          <w:rFonts w:ascii="Tahoma" w:eastAsia="Times New Roman" w:hAnsi="Tahoma" w:cs="Tahoma"/>
          <w:color w:val="auto"/>
          <w:lang w:val="es-MX" w:eastAsia="es-MX"/>
        </w:rPr>
      </w:pPr>
      <w:r w:rsidRPr="002211F2">
        <w:rPr>
          <w:rFonts w:ascii="Tahoma" w:eastAsia="Times New Roman" w:hAnsi="Tahoma" w:cs="Tahoma"/>
          <w:color w:val="auto"/>
          <w:lang w:val="es-MX" w:eastAsia="es-MX"/>
        </w:rPr>
        <w:t>Divulgación en las redes sociales de la sección de Ley de Transparencia y del Derecho de Acceso a la Información Pública Nacional, que se encuentra alojada en la página web de la Secretaría Distrital de Integración Social.</w:t>
      </w:r>
    </w:p>
    <w:p w:rsidR="002211F2" w:rsidRPr="002211F2" w:rsidRDefault="002211F2" w:rsidP="002211F2">
      <w:pPr>
        <w:numPr>
          <w:ilvl w:val="0"/>
          <w:numId w:val="15"/>
        </w:numPr>
        <w:spacing w:after="0" w:line="240" w:lineRule="auto"/>
        <w:jc w:val="both"/>
        <w:textAlignment w:val="baseline"/>
        <w:rPr>
          <w:rFonts w:ascii="Tahoma" w:eastAsia="Times New Roman" w:hAnsi="Tahoma" w:cs="Tahoma"/>
          <w:color w:val="auto"/>
          <w:lang w:val="es-MX" w:eastAsia="es-MX"/>
        </w:rPr>
      </w:pPr>
      <w:r w:rsidRPr="002211F2">
        <w:rPr>
          <w:rFonts w:ascii="Tahoma" w:eastAsia="Times New Roman" w:hAnsi="Tahoma" w:cs="Tahoma"/>
          <w:color w:val="auto"/>
          <w:lang w:val="es-MX" w:eastAsia="es-MX"/>
        </w:rPr>
        <w:t>Campaña y actividad BTL</w:t>
      </w:r>
      <w:r w:rsidRPr="004F0039">
        <w:rPr>
          <w:color w:val="auto"/>
        </w:rPr>
        <w:footnoteReference w:id="1"/>
      </w:r>
      <w:r w:rsidRPr="002211F2">
        <w:rPr>
          <w:rFonts w:ascii="Tahoma" w:eastAsia="Times New Roman" w:hAnsi="Tahoma" w:cs="Tahoma"/>
          <w:color w:val="auto"/>
          <w:lang w:val="es-MX" w:eastAsia="es-MX"/>
        </w:rPr>
        <w:t>, reafirmando la importancia del Acceso a la Información Pública y la Ley de Transparencia</w:t>
      </w:r>
    </w:p>
    <w:p w:rsidR="002211F2" w:rsidRPr="002211F2" w:rsidRDefault="002211F2" w:rsidP="002211F2">
      <w:pPr>
        <w:spacing w:after="0" w:line="240" w:lineRule="auto"/>
        <w:rPr>
          <w:rFonts w:ascii="Times New Roman" w:eastAsia="Times New Roman" w:hAnsi="Times New Roman" w:cs="Times New Roman"/>
          <w:color w:val="auto"/>
          <w:sz w:val="24"/>
          <w:szCs w:val="24"/>
          <w:lang w:val="es-MX" w:eastAsia="es-MX"/>
        </w:rPr>
      </w:pPr>
    </w:p>
    <w:p w:rsidR="002211F2" w:rsidRPr="004F0039" w:rsidRDefault="002211F2" w:rsidP="002211F2">
      <w:pPr>
        <w:spacing w:after="0" w:line="240" w:lineRule="auto"/>
        <w:jc w:val="both"/>
        <w:rPr>
          <w:rFonts w:ascii="Tahoma" w:eastAsia="Times New Roman" w:hAnsi="Tahoma" w:cs="Tahoma"/>
          <w:color w:val="auto"/>
          <w:lang w:val="es-MX" w:eastAsia="es-MX"/>
        </w:rPr>
      </w:pPr>
      <w:r w:rsidRPr="002211F2">
        <w:rPr>
          <w:rFonts w:ascii="Tahoma" w:eastAsia="Times New Roman" w:hAnsi="Tahoma" w:cs="Tahoma"/>
          <w:color w:val="auto"/>
          <w:lang w:val="es-MX" w:eastAsia="es-MX"/>
        </w:rPr>
        <w:t xml:space="preserve">Lo anterior, con el fin de continuar con la construcción de herramientas y espacios que permitan acceder a la documentación de carácter público, la divulgación de proyectos, programas y políticas públicas, informar los resultados de la gestión de la administración en las rendiciones públicas, prevenir la corrupción y los excesos de poder y mejorar la calidad de vida a través de acciones transparentes del gobierno, la Secretaría Distrital de Integración Social, desde su competencia, define las acciones a desarrollar en el Plan Anticorrupción y Atención al Ciudadano para la presente vigencia y confirma el apoyo en temas requeridos por las dependencias de la Entidad para avanzar en tal función </w:t>
      </w:r>
    </w:p>
    <w:p w:rsidR="002211F2" w:rsidRPr="002211F2" w:rsidRDefault="00A32FC2" w:rsidP="002211F2">
      <w:pPr>
        <w:spacing w:after="0" w:line="240" w:lineRule="auto"/>
        <w:jc w:val="both"/>
        <w:rPr>
          <w:rFonts w:ascii="Times New Roman" w:eastAsia="Times New Roman" w:hAnsi="Times New Roman" w:cs="Times New Roman"/>
          <w:color w:val="auto"/>
          <w:sz w:val="24"/>
          <w:szCs w:val="24"/>
          <w:lang w:val="es-MX" w:eastAsia="es-MX"/>
        </w:rPr>
      </w:pPr>
      <w:r w:rsidRPr="00A32FC2">
        <w:rPr>
          <w:rFonts w:ascii="Tahoma" w:eastAsia="Tahoma" w:hAnsi="Tahoma" w:cs="Tahoma"/>
          <w:noProof/>
          <w:color w:val="auto"/>
          <w:sz w:val="20"/>
          <w:szCs w:val="20"/>
          <w:lang w:val="es-CO" w:eastAsia="es-CO"/>
        </w:rPr>
        <w:pict>
          <v:rect id="Rectángulo 15" o:spid="_x0000_s1032" style="position:absolute;left:0;text-align:left;margin-left:-104.5pt;margin-top:13.6pt;width:83.8pt;height:99.95pt;z-index:25167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" fillcolor="#00739a" strokecolor="#1f4d78 [1604]" strokeweight="1pt">
            <v:textbox>
              <w:txbxContent>
                <w:p w:rsidR="00A62071" w:rsidRDefault="00A62071" w:rsidP="00A62071">
                  <w:r>
                    <w:rPr>
                      <w:rFonts w:ascii="Tahoma" w:eastAsia="Tahoma" w:hAnsi="Tahoma" w:cs="Tahoma"/>
                      <w:color w:val="FFFFFF" w:themeColor="background1"/>
                      <w:sz w:val="20"/>
                      <w:szCs w:val="20"/>
                    </w:rPr>
                    <w:t>L</w:t>
                  </w:r>
                  <w:r w:rsidRPr="00A62071">
                    <w:rPr>
                      <w:rFonts w:ascii="Tahoma" w:eastAsia="Tahoma" w:hAnsi="Tahoma" w:cs="Tahoma"/>
                      <w:color w:val="FFFFFF" w:themeColor="background1"/>
                      <w:sz w:val="20"/>
                      <w:szCs w:val="20"/>
                    </w:rPr>
                    <w:t>a Entidad busca facilitar el acceso a la información por parte de la ciudadanía</w:t>
                  </w:r>
                </w:p>
              </w:txbxContent>
            </v:textbox>
          </v:rect>
        </w:pict>
      </w:r>
    </w:p>
    <w:p w:rsidR="002211F2" w:rsidRPr="002211F2" w:rsidRDefault="002211F2" w:rsidP="002211F2">
      <w:pPr>
        <w:spacing w:after="0" w:line="240" w:lineRule="auto"/>
        <w:jc w:val="both"/>
        <w:rPr>
          <w:rFonts w:ascii="Times New Roman" w:eastAsia="Times New Roman" w:hAnsi="Times New Roman" w:cs="Times New Roman"/>
          <w:color w:val="auto"/>
          <w:sz w:val="24"/>
          <w:szCs w:val="24"/>
          <w:lang w:val="es-MX" w:eastAsia="es-MX"/>
        </w:rPr>
      </w:pPr>
      <w:r w:rsidRPr="002211F2">
        <w:rPr>
          <w:rFonts w:ascii="Tahoma" w:eastAsia="Times New Roman" w:hAnsi="Tahoma" w:cs="Tahoma"/>
          <w:color w:val="auto"/>
          <w:lang w:val="es-MX" w:eastAsia="es-MX"/>
        </w:rPr>
        <w:t xml:space="preserve">En consideración con estos propósitos y acorde con lo establecido en el Decreto 607 del 28 de diciembre de 2007 </w:t>
      </w:r>
      <w:r w:rsidRPr="002211F2">
        <w:rPr>
          <w:rFonts w:ascii="Arial" w:eastAsia="Times New Roman" w:hAnsi="Arial" w:cs="Arial"/>
          <w:i/>
          <w:iCs/>
          <w:color w:val="auto"/>
          <w:shd w:val="clear" w:color="auto" w:fill="FFFFFF"/>
          <w:lang w:val="es-MX" w:eastAsia="es-MX"/>
        </w:rPr>
        <w:t xml:space="preserve">"Por el cual se determina el </w:t>
      </w:r>
      <w:r w:rsidRPr="002211F2">
        <w:rPr>
          <w:rFonts w:ascii="Arial" w:eastAsia="Times New Roman" w:hAnsi="Arial" w:cs="Arial"/>
          <w:i/>
          <w:iCs/>
          <w:color w:val="auto"/>
          <w:shd w:val="clear" w:color="auto" w:fill="FFFFFF"/>
          <w:lang w:val="es-MX" w:eastAsia="es-MX"/>
        </w:rPr>
        <w:lastRenderedPageBreak/>
        <w:t>Objeto, la Estructura Organizacional y Funciones de la Secretaría Distrital de Integración Social"</w:t>
      </w:r>
      <w:r w:rsidRPr="004F0039">
        <w:rPr>
          <w:rFonts w:ascii="Tahoma" w:eastAsia="Times New Roman" w:hAnsi="Tahoma" w:cs="Tahoma"/>
          <w:i/>
          <w:iCs/>
          <w:color w:val="auto"/>
          <w:lang w:val="es-MX" w:eastAsia="es-MX"/>
        </w:rPr>
        <w:t xml:space="preserve"> </w:t>
      </w:r>
      <w:r w:rsidRPr="002211F2">
        <w:rPr>
          <w:rFonts w:ascii="Tahoma" w:eastAsia="Times New Roman" w:hAnsi="Tahoma" w:cs="Tahoma"/>
          <w:color w:val="auto"/>
          <w:lang w:val="es-MX" w:eastAsia="es-MX"/>
        </w:rPr>
        <w:t xml:space="preserve">, la Oficina Asesora de Comunicaciones realiza sus propuestas en el marco de los literales (b y d) del Artículo 6o.: </w:t>
      </w:r>
      <w:r w:rsidRPr="002211F2">
        <w:rPr>
          <w:rFonts w:ascii="Tahoma" w:eastAsia="Times New Roman" w:hAnsi="Tahoma" w:cs="Tahoma"/>
          <w:i/>
          <w:iCs/>
          <w:color w:val="auto"/>
          <w:lang w:val="es-MX" w:eastAsia="es-MX"/>
        </w:rPr>
        <w:t>“</w:t>
      </w:r>
      <w:r w:rsidRPr="002211F2">
        <w:rPr>
          <w:rFonts w:ascii="Arial" w:eastAsia="Times New Roman" w:hAnsi="Arial" w:cs="Arial"/>
          <w:i/>
          <w:iCs/>
          <w:color w:val="auto"/>
          <w:shd w:val="clear" w:color="auto" w:fill="FFFFFF"/>
          <w:lang w:val="es-MX" w:eastAsia="es-MX"/>
        </w:rPr>
        <w:t>b) Diseñar e implantar sistemas de comunicación y divulgación interna y externa que permitan mantener informados a los servidores, ciudadanía y opinión pública en general, sobre las actividades de la Secretaría y las gestiones y trámites que debe adelantar ante ella, evaluando formativamente sus resultados.”</w:t>
      </w:r>
    </w:p>
    <w:p w:rsidR="002211F2" w:rsidRPr="002211F2" w:rsidRDefault="002211F2" w:rsidP="002211F2">
      <w:pPr>
        <w:spacing w:after="0" w:line="240" w:lineRule="auto"/>
        <w:rPr>
          <w:rFonts w:ascii="Times New Roman" w:eastAsia="Times New Roman" w:hAnsi="Times New Roman" w:cs="Times New Roman"/>
          <w:color w:val="auto"/>
          <w:sz w:val="24"/>
          <w:szCs w:val="24"/>
          <w:lang w:val="es-MX" w:eastAsia="es-MX"/>
        </w:rPr>
      </w:pPr>
    </w:p>
    <w:p w:rsidR="002211F2" w:rsidRPr="002211F2" w:rsidRDefault="002211F2" w:rsidP="002211F2">
      <w:pPr>
        <w:spacing w:after="0" w:line="240" w:lineRule="auto"/>
        <w:jc w:val="both"/>
        <w:rPr>
          <w:rFonts w:ascii="Times New Roman" w:eastAsia="Times New Roman" w:hAnsi="Times New Roman" w:cs="Times New Roman"/>
          <w:color w:val="auto"/>
          <w:sz w:val="24"/>
          <w:szCs w:val="24"/>
          <w:lang w:val="es-MX" w:eastAsia="es-MX"/>
        </w:rPr>
      </w:pPr>
      <w:r w:rsidRPr="002211F2">
        <w:rPr>
          <w:rFonts w:ascii="Arial" w:eastAsia="Times New Roman" w:hAnsi="Arial" w:cs="Arial"/>
          <w:i/>
          <w:iCs/>
          <w:color w:val="auto"/>
          <w:shd w:val="clear" w:color="auto" w:fill="FFFFFF"/>
          <w:lang w:val="es-MX" w:eastAsia="es-MX"/>
        </w:rPr>
        <w:t>“d) Asistir a los distintos medios de información local, distritales, nacionales e internacionales, en el acceso a la información sobre la Secretaría en el ámbito de la política informativa pública de la entidad.”  </w:t>
      </w:r>
    </w:p>
    <w:p w:rsidR="002211F2" w:rsidRPr="002211F2" w:rsidRDefault="002211F2" w:rsidP="002211F2">
      <w:pPr>
        <w:spacing w:after="0" w:line="240" w:lineRule="auto"/>
        <w:rPr>
          <w:rFonts w:ascii="Times New Roman" w:eastAsia="Times New Roman" w:hAnsi="Times New Roman" w:cs="Times New Roman"/>
          <w:color w:val="auto"/>
          <w:sz w:val="24"/>
          <w:szCs w:val="24"/>
          <w:lang w:val="es-MX" w:eastAsia="es-MX"/>
        </w:rPr>
      </w:pPr>
    </w:p>
    <w:p w:rsidR="002211F2" w:rsidRPr="002211F2" w:rsidRDefault="002211F2" w:rsidP="002211F2">
      <w:pPr>
        <w:spacing w:after="0" w:line="240" w:lineRule="auto"/>
        <w:jc w:val="both"/>
        <w:rPr>
          <w:rFonts w:ascii="Times New Roman" w:eastAsia="Times New Roman" w:hAnsi="Times New Roman" w:cs="Times New Roman"/>
          <w:color w:val="auto"/>
          <w:sz w:val="24"/>
          <w:szCs w:val="24"/>
          <w:lang w:val="es-MX" w:eastAsia="es-MX"/>
        </w:rPr>
      </w:pPr>
      <w:r w:rsidRPr="002211F2">
        <w:rPr>
          <w:rFonts w:ascii="Tahoma" w:eastAsia="Times New Roman" w:hAnsi="Tahoma" w:cs="Tahoma"/>
          <w:color w:val="auto"/>
          <w:lang w:val="es-MX" w:eastAsia="es-MX"/>
        </w:rPr>
        <w:t>En este sentido, la Entidad busca facilitar el acceso a la información por parte de la ciudadanía en el marco de los principios de buena fe, no discriminación, gratuidad, eficacia, calidad de la información, divulgación proactiva de la información y responsabilidad en el uso de la misma.</w:t>
      </w:r>
    </w:p>
    <w:p w:rsidR="002211F2" w:rsidRPr="002211F2" w:rsidRDefault="002211F2" w:rsidP="002211F2">
      <w:pPr>
        <w:spacing w:after="0" w:line="240" w:lineRule="auto"/>
        <w:rPr>
          <w:rFonts w:ascii="Times New Roman" w:eastAsia="Times New Roman" w:hAnsi="Times New Roman" w:cs="Times New Roman"/>
          <w:color w:val="auto"/>
          <w:sz w:val="24"/>
          <w:szCs w:val="24"/>
          <w:lang w:val="es-MX" w:eastAsia="es-MX"/>
        </w:rPr>
      </w:pPr>
    </w:p>
    <w:p w:rsidR="002211F2" w:rsidRPr="002211F2" w:rsidRDefault="002211F2" w:rsidP="002211F2">
      <w:pPr>
        <w:spacing w:after="0" w:line="240" w:lineRule="auto"/>
        <w:ind w:left="360" w:hanging="360"/>
        <w:jc w:val="both"/>
        <w:rPr>
          <w:rFonts w:ascii="Times New Roman" w:eastAsia="Times New Roman" w:hAnsi="Times New Roman" w:cs="Times New Roman"/>
          <w:color w:val="auto"/>
          <w:sz w:val="24"/>
          <w:szCs w:val="24"/>
          <w:lang w:val="es-MX" w:eastAsia="es-MX"/>
        </w:rPr>
      </w:pPr>
      <w:r w:rsidRPr="002211F2">
        <w:rPr>
          <w:rFonts w:ascii="Tahoma" w:eastAsia="Times New Roman" w:hAnsi="Tahoma" w:cs="Tahoma"/>
          <w:b/>
          <w:bCs/>
          <w:color w:val="auto"/>
          <w:lang w:val="es-MX" w:eastAsia="es-MX"/>
        </w:rPr>
        <w:t>a.</w:t>
      </w:r>
      <w:r w:rsidRPr="004F0039">
        <w:rPr>
          <w:rFonts w:ascii="Tahoma" w:eastAsia="Times New Roman" w:hAnsi="Tahoma" w:cs="Tahoma"/>
          <w:color w:val="auto"/>
          <w:sz w:val="14"/>
          <w:szCs w:val="14"/>
          <w:lang w:val="es-MX" w:eastAsia="es-MX"/>
        </w:rPr>
        <w:tab/>
      </w:r>
      <w:r w:rsidRPr="002211F2">
        <w:rPr>
          <w:rFonts w:ascii="Tahoma" w:eastAsia="Times New Roman" w:hAnsi="Tahoma" w:cs="Tahoma"/>
          <w:b/>
          <w:bCs/>
          <w:color w:val="auto"/>
          <w:lang w:val="es-MX" w:eastAsia="es-MX"/>
        </w:rPr>
        <w:t>Objetivo</w:t>
      </w:r>
    </w:p>
    <w:p w:rsidR="002211F2" w:rsidRPr="002211F2" w:rsidRDefault="002211F2" w:rsidP="002211F2">
      <w:pPr>
        <w:spacing w:after="0" w:line="240" w:lineRule="auto"/>
        <w:jc w:val="both"/>
        <w:rPr>
          <w:rFonts w:ascii="Times New Roman" w:eastAsia="Times New Roman" w:hAnsi="Times New Roman" w:cs="Times New Roman"/>
          <w:color w:val="auto"/>
          <w:sz w:val="24"/>
          <w:szCs w:val="24"/>
          <w:lang w:val="es-MX" w:eastAsia="es-MX"/>
        </w:rPr>
      </w:pPr>
      <w:r w:rsidRPr="002211F2">
        <w:rPr>
          <w:rFonts w:ascii="Tahoma" w:eastAsia="Times New Roman" w:hAnsi="Tahoma" w:cs="Tahoma"/>
          <w:color w:val="auto"/>
          <w:lang w:val="es-MX" w:eastAsia="es-MX"/>
        </w:rPr>
        <w:t>Facilitar el acceso a la información de acuerdo con lo establecido en la Ley 1712 del 6 de marzo de 2014  Transparencia y del Derecho de Acceso a la Información Pública Nacional.</w:t>
      </w:r>
    </w:p>
    <w:p w:rsidR="005F0597" w:rsidRPr="00431FE8" w:rsidRDefault="005F0597">
      <w:pPr>
        <w:spacing w:after="0" w:line="240" w:lineRule="auto"/>
        <w:jc w:val="both"/>
        <w:rPr>
          <w:color w:val="auto"/>
        </w:rPr>
      </w:pPr>
    </w:p>
    <w:p w:rsidR="005F0597" w:rsidRPr="00431FE8" w:rsidRDefault="0080684A">
      <w:pPr>
        <w:numPr>
          <w:ilvl w:val="0"/>
          <w:numId w:val="3"/>
        </w:numPr>
        <w:spacing w:after="0" w:line="240" w:lineRule="auto"/>
        <w:ind w:hanging="360"/>
        <w:contextualSpacing/>
        <w:jc w:val="both"/>
        <w:rPr>
          <w:rFonts w:ascii="Tahoma" w:eastAsia="Tahoma" w:hAnsi="Tahoma" w:cs="Tahoma"/>
          <w:color w:val="auto"/>
        </w:rPr>
      </w:pPr>
      <w:r w:rsidRPr="00431FE8">
        <w:rPr>
          <w:rFonts w:ascii="Tahoma" w:eastAsia="Tahoma" w:hAnsi="Tahoma" w:cs="Tahoma"/>
          <w:b/>
          <w:color w:val="auto"/>
        </w:rPr>
        <w:t xml:space="preserve">Plan de Acción 2016 </w:t>
      </w:r>
    </w:p>
    <w:p w:rsidR="005F0597" w:rsidRPr="00431FE8" w:rsidRDefault="0080684A">
      <w:pPr>
        <w:spacing w:after="0" w:line="240" w:lineRule="auto"/>
        <w:ind w:left="3"/>
        <w:jc w:val="both"/>
        <w:rPr>
          <w:color w:val="auto"/>
        </w:rPr>
      </w:pPr>
      <w:r w:rsidRPr="00431FE8">
        <w:rPr>
          <w:rFonts w:ascii="Tahoma" w:eastAsia="Tahoma" w:hAnsi="Tahoma" w:cs="Tahoma"/>
          <w:color w:val="auto"/>
        </w:rPr>
        <w:t>Ver componente 5 en archivo anexo.</w:t>
      </w: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Default="005F0597">
      <w:pPr>
        <w:spacing w:after="0" w:line="240" w:lineRule="auto"/>
        <w:jc w:val="both"/>
        <w:rPr>
          <w:color w:val="auto"/>
        </w:rPr>
      </w:pPr>
    </w:p>
    <w:p w:rsidR="00CF65BB" w:rsidRDefault="00CF65BB">
      <w:pPr>
        <w:spacing w:after="0" w:line="240" w:lineRule="auto"/>
        <w:jc w:val="both"/>
        <w:rPr>
          <w:color w:val="auto"/>
        </w:rPr>
      </w:pPr>
    </w:p>
    <w:p w:rsidR="00CF65BB" w:rsidRDefault="00CF65BB">
      <w:pPr>
        <w:spacing w:after="0" w:line="240" w:lineRule="auto"/>
        <w:jc w:val="both"/>
        <w:rPr>
          <w:color w:val="auto"/>
        </w:rPr>
      </w:pPr>
    </w:p>
    <w:p w:rsidR="00CF65BB" w:rsidRDefault="00CF65BB">
      <w:pPr>
        <w:spacing w:after="0" w:line="240" w:lineRule="auto"/>
        <w:jc w:val="both"/>
        <w:rPr>
          <w:color w:val="auto"/>
        </w:rPr>
      </w:pPr>
    </w:p>
    <w:p w:rsidR="00CF65BB" w:rsidRDefault="00CF65BB">
      <w:pPr>
        <w:spacing w:after="0" w:line="240" w:lineRule="auto"/>
        <w:jc w:val="both"/>
        <w:rPr>
          <w:color w:val="auto"/>
        </w:rPr>
      </w:pPr>
    </w:p>
    <w:p w:rsidR="00CF65BB" w:rsidRDefault="00CF65BB">
      <w:pPr>
        <w:spacing w:after="0" w:line="240" w:lineRule="auto"/>
        <w:jc w:val="both"/>
        <w:rPr>
          <w:color w:val="auto"/>
        </w:rPr>
      </w:pPr>
    </w:p>
    <w:p w:rsidR="00CF65BB" w:rsidRDefault="00CF65BB">
      <w:pPr>
        <w:spacing w:after="0" w:line="240" w:lineRule="auto"/>
        <w:jc w:val="both"/>
        <w:rPr>
          <w:color w:val="auto"/>
        </w:rPr>
      </w:pPr>
    </w:p>
    <w:p w:rsidR="00CF65BB" w:rsidRPr="00431FE8" w:rsidRDefault="00CF65BB">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Pr="00431FE8" w:rsidRDefault="005F0597">
      <w:pPr>
        <w:spacing w:after="0" w:line="240" w:lineRule="auto"/>
        <w:jc w:val="both"/>
        <w:rPr>
          <w:color w:val="auto"/>
        </w:rPr>
      </w:pPr>
    </w:p>
    <w:p w:rsidR="005F0597" w:rsidRDefault="005F0597">
      <w:pPr>
        <w:spacing w:after="0" w:line="240" w:lineRule="auto"/>
        <w:jc w:val="both"/>
        <w:rPr>
          <w:color w:val="auto"/>
        </w:rPr>
      </w:pPr>
    </w:p>
    <w:p w:rsidR="006152F9" w:rsidRDefault="006152F9">
      <w:pPr>
        <w:spacing w:after="0" w:line="240" w:lineRule="auto"/>
        <w:jc w:val="both"/>
        <w:rPr>
          <w:color w:val="auto"/>
        </w:rPr>
      </w:pPr>
    </w:p>
    <w:p w:rsidR="006152F9" w:rsidRDefault="006152F9">
      <w:pPr>
        <w:spacing w:after="0" w:line="240" w:lineRule="auto"/>
        <w:jc w:val="both"/>
        <w:rPr>
          <w:color w:val="auto"/>
        </w:rPr>
      </w:pPr>
    </w:p>
    <w:p w:rsidR="006152F9" w:rsidRDefault="006152F9">
      <w:pPr>
        <w:spacing w:after="0" w:line="240" w:lineRule="auto"/>
        <w:jc w:val="both"/>
        <w:rPr>
          <w:color w:val="auto"/>
        </w:rPr>
      </w:pPr>
    </w:p>
    <w:p w:rsidR="00B616E0" w:rsidRDefault="00B616E0">
      <w:pPr>
        <w:spacing w:after="0" w:line="240" w:lineRule="auto"/>
        <w:jc w:val="both"/>
        <w:rPr>
          <w:color w:val="auto"/>
        </w:rPr>
      </w:pPr>
    </w:p>
    <w:p w:rsidR="009926F4" w:rsidRDefault="009926F4">
      <w:pPr>
        <w:spacing w:after="0" w:line="240" w:lineRule="auto"/>
        <w:jc w:val="both"/>
        <w:rPr>
          <w:color w:val="auto"/>
        </w:rPr>
      </w:pPr>
    </w:p>
    <w:p w:rsidR="009926F4" w:rsidRDefault="009926F4">
      <w:pPr>
        <w:spacing w:after="0" w:line="240" w:lineRule="auto"/>
        <w:jc w:val="both"/>
        <w:rPr>
          <w:color w:val="auto"/>
        </w:rPr>
      </w:pPr>
    </w:p>
    <w:p w:rsidR="006152F9" w:rsidRDefault="006152F9">
      <w:pPr>
        <w:spacing w:after="0" w:line="240" w:lineRule="auto"/>
        <w:jc w:val="both"/>
        <w:rPr>
          <w:color w:val="auto"/>
        </w:rPr>
      </w:pPr>
    </w:p>
    <w:p w:rsidR="006152F9" w:rsidRPr="00431FE8" w:rsidRDefault="00A32FC2">
      <w:pPr>
        <w:spacing w:after="0" w:line="240" w:lineRule="auto"/>
        <w:jc w:val="both"/>
        <w:rPr>
          <w:color w:val="auto"/>
        </w:rPr>
      </w:pPr>
      <w:r w:rsidRPr="00A32FC2">
        <w:rPr>
          <w:noProof/>
          <w:color w:val="FFFFFF" w:themeColor="background1"/>
          <w:sz w:val="28"/>
          <w:lang w:val="es-CO" w:eastAsia="es-CO"/>
        </w:rPr>
        <w:pict>
          <v:rect id="Rectángulo 8" o:spid="_x0000_s1034" style="position:absolute;left:0;text-align:left;margin-left:83.5pt;margin-top:4.9pt;width:373.8pt;height:34.5pt;z-index:-251653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" fillcolor="#00739a" stroked="f" strokeweight="1pt"/>
        </w:pict>
      </w:r>
    </w:p>
    <w:p w:rsidR="005F0597" w:rsidRPr="000211E9" w:rsidRDefault="0080684A" w:rsidP="004F0039">
      <w:pPr>
        <w:numPr>
          <w:ilvl w:val="0"/>
          <w:numId w:val="10"/>
        </w:numPr>
        <w:spacing w:after="0" w:line="240" w:lineRule="auto"/>
        <w:ind w:hanging="360"/>
        <w:jc w:val="right"/>
        <w:rPr>
          <w:color w:val="FFFFFF" w:themeColor="background1"/>
          <w:sz w:val="28"/>
        </w:rPr>
      </w:pPr>
      <w:r w:rsidRPr="000211E9">
        <w:rPr>
          <w:rFonts w:ascii="Tahoma" w:eastAsia="Tahoma" w:hAnsi="Tahoma" w:cs="Tahoma"/>
          <w:b/>
          <w:color w:val="FFFFFF" w:themeColor="background1"/>
          <w:sz w:val="28"/>
        </w:rPr>
        <w:t xml:space="preserve">INICIATIVAS ADICIONALES </w:t>
      </w:r>
    </w:p>
    <w:p w:rsidR="005F0597" w:rsidRPr="000211E9" w:rsidRDefault="005F0597">
      <w:pPr>
        <w:spacing w:after="0" w:line="240" w:lineRule="auto"/>
        <w:jc w:val="both"/>
        <w:rPr>
          <w:color w:val="auto"/>
          <w:sz w:val="28"/>
        </w:rPr>
      </w:pPr>
    </w:p>
    <w:p w:rsidR="005F0597" w:rsidRPr="00CF65BB" w:rsidRDefault="0080684A" w:rsidP="000211E9">
      <w:pPr>
        <w:spacing w:after="0" w:line="240" w:lineRule="auto"/>
        <w:jc w:val="right"/>
        <w:rPr>
          <w:rFonts w:ascii="Tahoma" w:eastAsia="Tahoma" w:hAnsi="Tahoma" w:cs="Tahoma"/>
          <w:b/>
          <w:color w:val="00739A"/>
          <w:sz w:val="28"/>
        </w:rPr>
      </w:pPr>
      <w:r w:rsidRPr="00CF65BB">
        <w:rPr>
          <w:rFonts w:ascii="Tahoma" w:eastAsia="Tahoma" w:hAnsi="Tahoma" w:cs="Tahoma"/>
          <w:b/>
          <w:color w:val="00739A"/>
          <w:sz w:val="28"/>
        </w:rPr>
        <w:t>Código de Ética</w:t>
      </w:r>
    </w:p>
    <w:p w:rsidR="005F0597" w:rsidRPr="00B616E0" w:rsidRDefault="005F0597">
      <w:pPr>
        <w:spacing w:after="0" w:line="240" w:lineRule="auto"/>
        <w:jc w:val="both"/>
        <w:rPr>
          <w:color w:val="808080" w:themeColor="background1" w:themeShade="80"/>
        </w:rPr>
      </w:pPr>
    </w:p>
    <w:p w:rsidR="005F0597" w:rsidRPr="00431FE8" w:rsidRDefault="0080684A">
      <w:pPr>
        <w:spacing w:after="0" w:line="240" w:lineRule="auto"/>
        <w:jc w:val="both"/>
        <w:rPr>
          <w:color w:val="auto"/>
        </w:rPr>
      </w:pPr>
      <w:r w:rsidRPr="00431FE8">
        <w:rPr>
          <w:rFonts w:ascii="Tahoma" w:eastAsia="Tahoma" w:hAnsi="Tahoma" w:cs="Tahoma"/>
          <w:b/>
          <w:color w:val="auto"/>
        </w:rPr>
        <w:t>INTRODUCCIÓN</w:t>
      </w:r>
    </w:p>
    <w:p w:rsidR="005F0597" w:rsidRPr="00791ED0" w:rsidRDefault="005F0597">
      <w:pPr>
        <w:spacing w:after="0" w:line="240" w:lineRule="auto"/>
        <w:jc w:val="both"/>
        <w:rPr>
          <w:color w:val="auto"/>
        </w:rPr>
      </w:pPr>
    </w:p>
    <w:p w:rsidR="00D07C16" w:rsidRPr="00D07C16" w:rsidRDefault="00D07C16" w:rsidP="00D07C16">
      <w:pPr>
        <w:spacing w:after="0" w:line="240" w:lineRule="auto"/>
        <w:jc w:val="both"/>
        <w:rPr>
          <w:rFonts w:ascii="Times New Roman" w:eastAsia="Times New Roman" w:hAnsi="Times New Roman" w:cs="Times New Roman"/>
          <w:color w:val="auto"/>
          <w:sz w:val="24"/>
          <w:szCs w:val="24"/>
          <w:lang w:val="es-MX" w:eastAsia="es-MX"/>
        </w:rPr>
      </w:pPr>
      <w:r w:rsidRPr="00D07C16">
        <w:rPr>
          <w:rFonts w:ascii="Tahoma" w:eastAsia="Times New Roman" w:hAnsi="Tahoma" w:cs="Tahoma"/>
          <w:color w:val="auto"/>
          <w:lang w:val="es-MX" w:eastAsia="es-MX"/>
        </w:rPr>
        <w:t>El documento</w:t>
      </w:r>
      <w:r w:rsidRPr="00D07C16">
        <w:rPr>
          <w:rFonts w:ascii="Tahoma" w:eastAsia="Times New Roman" w:hAnsi="Tahoma" w:cs="Tahoma"/>
          <w:i/>
          <w:iCs/>
          <w:color w:val="auto"/>
          <w:lang w:val="es-MX" w:eastAsia="es-MX"/>
        </w:rPr>
        <w:t xml:space="preserve"> “Estrategias para la Construcción del Plan Anticorrupción y de Atención al Ciudadano” Versión 2, </w:t>
      </w:r>
      <w:r w:rsidRPr="00D07C16">
        <w:rPr>
          <w:rFonts w:ascii="Tahoma" w:eastAsia="Times New Roman" w:hAnsi="Tahoma" w:cs="Tahoma"/>
          <w:color w:val="auto"/>
          <w:lang w:val="es-MX" w:eastAsia="es-MX"/>
        </w:rPr>
        <w:t xml:space="preserve">que hace parte integral del Decreto 2641 del 17 de diciembre de 2012, sugiere la: </w:t>
      </w:r>
      <w:r w:rsidRPr="00D07C16">
        <w:rPr>
          <w:rFonts w:ascii="Tahoma" w:eastAsia="Times New Roman" w:hAnsi="Tahoma" w:cs="Tahoma"/>
          <w:i/>
          <w:iCs/>
          <w:color w:val="auto"/>
          <w:lang w:val="es-MX" w:eastAsia="es-MX"/>
        </w:rPr>
        <w:t xml:space="preserve">“...promoción de acuerdos, compromisos y protocolos éticos, que sirvan para establecer parámetros de comportamiento en la actuación de los servidores públicos….” </w:t>
      </w:r>
    </w:p>
    <w:p w:rsidR="00D07C16" w:rsidRPr="00D07C16" w:rsidRDefault="00D07C16" w:rsidP="00D07C16">
      <w:pPr>
        <w:spacing w:after="0" w:line="240" w:lineRule="auto"/>
        <w:rPr>
          <w:rFonts w:ascii="Times New Roman" w:eastAsia="Times New Roman" w:hAnsi="Times New Roman" w:cs="Times New Roman"/>
          <w:color w:val="auto"/>
          <w:sz w:val="24"/>
          <w:szCs w:val="24"/>
          <w:lang w:val="es-MX" w:eastAsia="es-MX"/>
        </w:rPr>
      </w:pPr>
    </w:p>
    <w:p w:rsidR="00D07C16" w:rsidRPr="00D07C16" w:rsidRDefault="00A32FC2" w:rsidP="00D07C16">
      <w:pPr>
        <w:spacing w:after="0" w:line="240" w:lineRule="auto"/>
        <w:jc w:val="both"/>
        <w:rPr>
          <w:rFonts w:ascii="Times New Roman" w:eastAsia="Times New Roman" w:hAnsi="Times New Roman" w:cs="Times New Roman"/>
          <w:color w:val="auto"/>
          <w:sz w:val="24"/>
          <w:szCs w:val="24"/>
          <w:lang w:val="es-MX" w:eastAsia="es-MX"/>
        </w:rPr>
      </w:pPr>
      <w:r w:rsidRPr="00A32FC2">
        <w:rPr>
          <w:rFonts w:ascii="Tahoma" w:eastAsia="Tahoma" w:hAnsi="Tahoma" w:cs="Tahoma"/>
          <w:noProof/>
          <w:color w:val="auto"/>
          <w:sz w:val="20"/>
          <w:szCs w:val="20"/>
          <w:lang w:val="es-CO" w:eastAsia="es-CO"/>
        </w:rPr>
        <w:pict>
          <v:rect id="Rectángulo 16" o:spid="_x0000_s1033" style="position:absolute;left:0;text-align:left;margin-left:-105.6pt;margin-top:23.65pt;width:94.5pt;height:120.35pt;z-index:25167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" fillcolor="#00739a" strokecolor="#1f4d78 [1604]" strokeweight="1pt">
            <v:textbox>
              <w:txbxContent>
                <w:p w:rsidR="00A62071" w:rsidRDefault="00A62071" w:rsidP="00A62071">
                  <w:r>
                    <w:rPr>
                      <w:rFonts w:ascii="Tahoma" w:eastAsia="Tahoma" w:hAnsi="Tahoma" w:cs="Tahoma"/>
                      <w:color w:val="FFFFFF" w:themeColor="background1"/>
                      <w:sz w:val="20"/>
                      <w:szCs w:val="20"/>
                    </w:rPr>
                    <w:t xml:space="preserve">Se busca fomentar </w:t>
                  </w:r>
                  <w:r w:rsidRPr="00A62071">
                    <w:rPr>
                      <w:rFonts w:ascii="Tahoma" w:eastAsia="Tahoma" w:hAnsi="Tahoma" w:cs="Tahoma"/>
                      <w:color w:val="FFFFFF" w:themeColor="background1"/>
                      <w:sz w:val="20"/>
                      <w:szCs w:val="20"/>
                    </w:rPr>
                    <w:t>comportamientos éticos en los servidores, lo cual se refleja en el cuidado de lo público</w:t>
                  </w:r>
                </w:p>
              </w:txbxContent>
            </v:textbox>
          </v:rect>
        </w:pict>
      </w:r>
      <w:r w:rsidR="00D07C16" w:rsidRPr="00D07C16">
        <w:rPr>
          <w:rFonts w:ascii="Tahoma" w:eastAsia="Times New Roman" w:hAnsi="Tahoma" w:cs="Tahoma"/>
          <w:color w:val="auto"/>
          <w:lang w:val="es-MX" w:eastAsia="es-MX"/>
        </w:rPr>
        <w:t>Por lo anterior, la Entidad contempló acciones encaminadas a la actualización del Código de Ética, a través de la incorporación del Código de Buen Gobierno considerando que fomentan comportamientos éticos en los servidores, lo cual se refleja en el cuidado de lo público y en la mejora de la prestación de servicios dirigidos a la población más vulnerable.</w:t>
      </w:r>
    </w:p>
    <w:p w:rsidR="005F0597" w:rsidRDefault="00D07C16" w:rsidP="00D07C16">
      <w:pPr>
        <w:spacing w:after="0" w:line="240" w:lineRule="auto"/>
        <w:jc w:val="both"/>
        <w:rPr>
          <w:rFonts w:ascii="Tahoma" w:eastAsia="Times New Roman" w:hAnsi="Tahoma" w:cs="Tahoma"/>
          <w:color w:val="auto"/>
          <w:lang w:val="es-MX" w:eastAsia="es-MX"/>
        </w:rPr>
      </w:pPr>
      <w:r w:rsidRPr="00791ED0">
        <w:rPr>
          <w:rFonts w:ascii="Times New Roman" w:eastAsia="Times New Roman" w:hAnsi="Times New Roman" w:cs="Times New Roman"/>
          <w:color w:val="auto"/>
          <w:sz w:val="24"/>
          <w:szCs w:val="24"/>
          <w:lang w:val="es-MX" w:eastAsia="es-MX"/>
        </w:rPr>
        <w:br/>
      </w:r>
      <w:r w:rsidRPr="00791ED0">
        <w:rPr>
          <w:rFonts w:ascii="Tahoma" w:eastAsia="Times New Roman" w:hAnsi="Tahoma" w:cs="Tahoma"/>
          <w:color w:val="auto"/>
          <w:lang w:val="es-MX" w:eastAsia="es-MX"/>
        </w:rPr>
        <w:t>En este sentido, se busca adoptar el Código de Ética y Código de Buen Gobierno, como una herramienta que contemple las políticas respecto a la gestión de la Entidad con criterios de Ética, Integridad, Transparencia, Eficiencia y Probidad, para asegurar que los servidores públicos orienten su actuar al cumplimiento de los fines misionales y del Distrito Capital</w:t>
      </w:r>
      <w:r w:rsidR="004F0039">
        <w:rPr>
          <w:rFonts w:ascii="Tahoma" w:eastAsia="Times New Roman" w:hAnsi="Tahoma" w:cs="Tahoma"/>
          <w:color w:val="auto"/>
          <w:lang w:val="es-MX" w:eastAsia="es-MX"/>
        </w:rPr>
        <w:t>.</w:t>
      </w:r>
    </w:p>
    <w:p w:rsidR="004F0039" w:rsidRDefault="004F0039" w:rsidP="00D07C16">
      <w:pPr>
        <w:spacing w:after="0" w:line="240" w:lineRule="auto"/>
        <w:jc w:val="both"/>
        <w:rPr>
          <w:rFonts w:ascii="Tahoma" w:eastAsia="Times New Roman" w:hAnsi="Tahoma" w:cs="Tahoma"/>
          <w:color w:val="auto"/>
          <w:lang w:val="es-MX" w:eastAsia="es-MX"/>
        </w:rPr>
      </w:pPr>
    </w:p>
    <w:p w:rsidR="004F0039" w:rsidRPr="00791ED0" w:rsidRDefault="004F0039" w:rsidP="00D07C16">
      <w:pPr>
        <w:spacing w:after="0" w:line="240" w:lineRule="auto"/>
        <w:jc w:val="both"/>
        <w:rPr>
          <w:color w:val="auto"/>
        </w:rPr>
      </w:pPr>
    </w:p>
    <w:p w:rsidR="005F0597" w:rsidRPr="00791ED0" w:rsidRDefault="0080684A">
      <w:pPr>
        <w:numPr>
          <w:ilvl w:val="0"/>
          <w:numId w:val="4"/>
        </w:numPr>
        <w:spacing w:after="0" w:line="240" w:lineRule="auto"/>
        <w:ind w:hanging="360"/>
        <w:contextualSpacing/>
        <w:jc w:val="both"/>
        <w:rPr>
          <w:rFonts w:ascii="Tahoma" w:eastAsia="Tahoma" w:hAnsi="Tahoma" w:cs="Tahoma"/>
          <w:color w:val="auto"/>
        </w:rPr>
      </w:pPr>
      <w:bookmarkStart w:id="0" w:name="_GoBack"/>
      <w:r w:rsidRPr="00791ED0">
        <w:rPr>
          <w:rFonts w:ascii="Tahoma" w:eastAsia="Tahoma" w:hAnsi="Tahoma" w:cs="Tahoma"/>
          <w:b/>
          <w:color w:val="auto"/>
        </w:rPr>
        <w:t>Objetivo</w:t>
      </w:r>
    </w:p>
    <w:bookmarkEnd w:id="0"/>
    <w:p w:rsidR="005F0597" w:rsidRPr="00791ED0" w:rsidRDefault="005F0597">
      <w:pPr>
        <w:spacing w:after="0" w:line="240" w:lineRule="auto"/>
        <w:jc w:val="both"/>
        <w:rPr>
          <w:color w:val="auto"/>
        </w:rPr>
      </w:pPr>
    </w:p>
    <w:p w:rsidR="005F0597" w:rsidRPr="00791ED0" w:rsidRDefault="0080684A">
      <w:pPr>
        <w:spacing w:after="0" w:line="240" w:lineRule="auto"/>
        <w:jc w:val="both"/>
        <w:rPr>
          <w:color w:val="auto"/>
        </w:rPr>
      </w:pPr>
      <w:r w:rsidRPr="00791ED0">
        <w:rPr>
          <w:rFonts w:ascii="Tahoma" w:eastAsia="Tahoma" w:hAnsi="Tahoma" w:cs="Tahoma"/>
          <w:color w:val="auto"/>
        </w:rPr>
        <w:t>Fomentar los valores, la ética, probidad, respeto por lo público en los servidores de la Secretaría Distrital de Integración Social -SDIS.</w:t>
      </w:r>
    </w:p>
    <w:p w:rsidR="005F0597" w:rsidRPr="00791ED0" w:rsidRDefault="005F0597">
      <w:pPr>
        <w:spacing w:after="0" w:line="240" w:lineRule="auto"/>
        <w:jc w:val="both"/>
        <w:rPr>
          <w:color w:val="auto"/>
        </w:rPr>
      </w:pPr>
    </w:p>
    <w:p w:rsidR="005F0597" w:rsidRPr="00791ED0" w:rsidRDefault="005F0597">
      <w:pPr>
        <w:spacing w:after="0" w:line="240" w:lineRule="auto"/>
        <w:jc w:val="both"/>
        <w:rPr>
          <w:color w:val="auto"/>
        </w:rPr>
      </w:pPr>
    </w:p>
    <w:p w:rsidR="005F0597" w:rsidRPr="00791ED0" w:rsidRDefault="0080684A">
      <w:pPr>
        <w:numPr>
          <w:ilvl w:val="0"/>
          <w:numId w:val="4"/>
        </w:numPr>
        <w:spacing w:after="0" w:line="240" w:lineRule="auto"/>
        <w:ind w:hanging="360"/>
        <w:contextualSpacing/>
        <w:jc w:val="both"/>
        <w:rPr>
          <w:rFonts w:ascii="Tahoma" w:eastAsia="Tahoma" w:hAnsi="Tahoma" w:cs="Tahoma"/>
          <w:color w:val="auto"/>
        </w:rPr>
      </w:pPr>
      <w:r w:rsidRPr="00791ED0">
        <w:rPr>
          <w:rFonts w:ascii="Tahoma" w:eastAsia="Tahoma" w:hAnsi="Tahoma" w:cs="Tahoma"/>
          <w:b/>
          <w:color w:val="auto"/>
        </w:rPr>
        <w:t>Borrador del Plan de Acción 2017</w:t>
      </w:r>
    </w:p>
    <w:p w:rsidR="005F0597" w:rsidRPr="00791ED0" w:rsidRDefault="0080684A">
      <w:pPr>
        <w:spacing w:after="0" w:line="240" w:lineRule="auto"/>
        <w:ind w:left="3"/>
        <w:jc w:val="both"/>
        <w:rPr>
          <w:color w:val="auto"/>
        </w:rPr>
      </w:pPr>
      <w:r w:rsidRPr="00791ED0">
        <w:rPr>
          <w:rFonts w:ascii="Tahoma" w:eastAsia="Tahoma" w:hAnsi="Tahoma" w:cs="Tahoma"/>
          <w:color w:val="auto"/>
        </w:rPr>
        <w:t>Ver componente 6 en archivo anexo.</w:t>
      </w:r>
    </w:p>
    <w:p w:rsidR="005F0597" w:rsidRPr="00431FE8" w:rsidRDefault="005F0597">
      <w:pPr>
        <w:spacing w:after="0" w:line="240" w:lineRule="auto"/>
        <w:jc w:val="both"/>
        <w:rPr>
          <w:color w:val="auto"/>
        </w:rPr>
      </w:pPr>
    </w:p>
    <w:sectPr w:rsidR="005F0597" w:rsidRPr="00431FE8" w:rsidSect="00564441">
      <w:type w:val="continuous"/>
      <w:pgSz w:w="12240" w:h="15840" w:code="1"/>
      <w:pgMar w:top="1417" w:right="1701" w:bottom="1417" w:left="3402"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7B" w:rsidRDefault="00996C7B">
      <w:pPr>
        <w:spacing w:after="0" w:line="240" w:lineRule="auto"/>
      </w:pPr>
      <w:r>
        <w:separator/>
      </w:r>
    </w:p>
  </w:endnote>
  <w:endnote w:type="continuationSeparator" w:id="0">
    <w:p w:rsidR="00996C7B" w:rsidRDefault="00996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818285"/>
      <w:docPartObj>
        <w:docPartGallery w:val="Page Numbers (Bottom of Page)"/>
        <w:docPartUnique/>
      </w:docPartObj>
    </w:sdtPr>
    <w:sdtContent>
      <w:p w:rsidR="005F0597" w:rsidRDefault="00A32FC2">
        <w:pPr>
          <w:tabs>
            <w:tab w:val="center" w:pos="4419"/>
            <w:tab w:val="right" w:pos="8838"/>
          </w:tabs>
          <w:spacing w:after="708" w:line="240" w:lineRule="auto"/>
        </w:pPr>
        <w:r>
          <w:rPr>
            <w:noProof/>
            <w:lang w:val="es-CO" w:eastAsia="es-C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0" o:spid="_x0000_s4097" type="#_x0000_t5" style="position:absolute;margin-left:243.6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" adj="21600" fillcolor="#d2eaf1" stroked="f">
              <v:textbox>
                <w:txbxContent>
                  <w:p w:rsidR="00C94BF5" w:rsidRDefault="00A32FC2">
                    <w:pPr>
                      <w:jc w:val="center"/>
                      <w:rPr>
                        <w:szCs w:val="72"/>
                      </w:rPr>
                    </w:pPr>
                    <w:r w:rsidRPr="00A32FC2">
                      <w:rPr>
                        <w:rFonts w:asciiTheme="minorHAnsi" w:eastAsiaTheme="minorEastAsia" w:hAnsiTheme="minorHAnsi" w:cs="Times New Roman"/>
                        <w:color w:val="auto"/>
                      </w:rPr>
                      <w:fldChar w:fldCharType="begin"/>
                    </w:r>
                    <w:r w:rsidR="00C94BF5">
                      <w:instrText>PAGE    \* MERGEFORMAT</w:instrText>
                    </w:r>
                    <w:r w:rsidRPr="00A32FC2">
                      <w:rPr>
                        <w:rFonts w:asciiTheme="minorHAnsi" w:eastAsiaTheme="minorEastAsia" w:hAnsiTheme="minorHAnsi" w:cs="Times New Roman"/>
                        <w:color w:val="auto"/>
                      </w:rPr>
                      <w:fldChar w:fldCharType="separate"/>
                    </w:r>
                    <w:r w:rsidR="00492F81" w:rsidRPr="00492F81">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7B" w:rsidRDefault="00996C7B">
      <w:pPr>
        <w:spacing w:after="0" w:line="240" w:lineRule="auto"/>
      </w:pPr>
      <w:r>
        <w:separator/>
      </w:r>
    </w:p>
  </w:footnote>
  <w:footnote w:type="continuationSeparator" w:id="0">
    <w:p w:rsidR="00996C7B" w:rsidRDefault="00996C7B">
      <w:pPr>
        <w:spacing w:after="0" w:line="240" w:lineRule="auto"/>
      </w:pPr>
      <w:r>
        <w:continuationSeparator/>
      </w:r>
    </w:p>
  </w:footnote>
  <w:footnote w:id="1">
    <w:p w:rsidR="002211F2" w:rsidRPr="002211F2" w:rsidRDefault="002211F2" w:rsidP="002211F2">
      <w:pPr>
        <w:pStyle w:val="Textonotapie"/>
        <w:jc w:val="both"/>
        <w:rPr>
          <w:lang w:val="es-MX"/>
        </w:rPr>
      </w:pPr>
      <w:r>
        <w:rPr>
          <w:rStyle w:val="Refdenotaalpie"/>
        </w:rPr>
        <w:footnoteRef/>
      </w:r>
      <w:r>
        <w:t xml:space="preserve"> </w:t>
      </w:r>
      <w:r w:rsidRPr="002211F2">
        <w:t>BTL = BELOW THE LINE traduce: “debajo de la línea”  se refiere a las prácticas no masivas de comunicaciones dirigidas a segmentos específicos del mercado. Es una herramienta de comunicación. Se utilizan mensajes creativos e impactantes que logren sorprender en un mensaje publicitario.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97" w:rsidRDefault="005F0597">
    <w:pPr>
      <w:tabs>
        <w:tab w:val="center" w:pos="4419"/>
        <w:tab w:val="right" w:pos="8838"/>
      </w:tabs>
      <w:spacing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734"/>
    <w:multiLevelType w:val="multilevel"/>
    <w:tmpl w:val="065C356A"/>
    <w:lvl w:ilvl="0">
      <w:start w:val="1"/>
      <w:numFmt w:val="lowerLetter"/>
      <w:lvlText w:val="%1."/>
      <w:lvlJc w:val="left"/>
      <w:pPr>
        <w:ind w:left="-360" w:hanging="720"/>
      </w:pPr>
      <w:rPr>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1">
    <w:nsid w:val="0A2C7A09"/>
    <w:multiLevelType w:val="multilevel"/>
    <w:tmpl w:val="1966D2F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0F4802A1"/>
    <w:multiLevelType w:val="multilevel"/>
    <w:tmpl w:val="159A359E"/>
    <w:lvl w:ilvl="0">
      <w:start w:val="1"/>
      <w:numFmt w:val="lowerLetter"/>
      <w:lvlText w:val="%1."/>
      <w:lvlJc w:val="left"/>
      <w:pPr>
        <w:ind w:left="363" w:firstLine="2"/>
      </w:pPr>
      <w:rPr>
        <w:b/>
        <w:vertAlign w:val="baseline"/>
      </w:rPr>
    </w:lvl>
    <w:lvl w:ilvl="1">
      <w:start w:val="1"/>
      <w:numFmt w:val="lowerLetter"/>
      <w:lvlText w:val="%2."/>
      <w:lvlJc w:val="left"/>
      <w:pPr>
        <w:ind w:left="1083" w:firstLine="723"/>
      </w:pPr>
      <w:rPr>
        <w:vertAlign w:val="baseline"/>
      </w:rPr>
    </w:lvl>
    <w:lvl w:ilvl="2">
      <w:start w:val="1"/>
      <w:numFmt w:val="lowerRoman"/>
      <w:lvlText w:val="%3."/>
      <w:lvlJc w:val="right"/>
      <w:pPr>
        <w:ind w:left="1803" w:firstLine="1623"/>
      </w:pPr>
      <w:rPr>
        <w:vertAlign w:val="baseline"/>
      </w:rPr>
    </w:lvl>
    <w:lvl w:ilvl="3">
      <w:start w:val="1"/>
      <w:numFmt w:val="decimal"/>
      <w:lvlText w:val="%4."/>
      <w:lvlJc w:val="left"/>
      <w:pPr>
        <w:ind w:left="2523" w:firstLine="2163"/>
      </w:pPr>
      <w:rPr>
        <w:vertAlign w:val="baseline"/>
      </w:rPr>
    </w:lvl>
    <w:lvl w:ilvl="4">
      <w:start w:val="1"/>
      <w:numFmt w:val="lowerLetter"/>
      <w:lvlText w:val="%5."/>
      <w:lvlJc w:val="left"/>
      <w:pPr>
        <w:ind w:left="3243" w:firstLine="2883"/>
      </w:pPr>
      <w:rPr>
        <w:vertAlign w:val="baseline"/>
      </w:rPr>
    </w:lvl>
    <w:lvl w:ilvl="5">
      <w:start w:val="1"/>
      <w:numFmt w:val="lowerRoman"/>
      <w:lvlText w:val="%6."/>
      <w:lvlJc w:val="right"/>
      <w:pPr>
        <w:ind w:left="3963" w:firstLine="3783"/>
      </w:pPr>
      <w:rPr>
        <w:vertAlign w:val="baseline"/>
      </w:rPr>
    </w:lvl>
    <w:lvl w:ilvl="6">
      <w:start w:val="1"/>
      <w:numFmt w:val="decimal"/>
      <w:lvlText w:val="%7."/>
      <w:lvlJc w:val="left"/>
      <w:pPr>
        <w:ind w:left="4683" w:firstLine="4323"/>
      </w:pPr>
      <w:rPr>
        <w:vertAlign w:val="baseline"/>
      </w:rPr>
    </w:lvl>
    <w:lvl w:ilvl="7">
      <w:start w:val="1"/>
      <w:numFmt w:val="lowerLetter"/>
      <w:lvlText w:val="%8."/>
      <w:lvlJc w:val="left"/>
      <w:pPr>
        <w:ind w:left="5403" w:firstLine="5043"/>
      </w:pPr>
      <w:rPr>
        <w:vertAlign w:val="baseline"/>
      </w:rPr>
    </w:lvl>
    <w:lvl w:ilvl="8">
      <w:start w:val="1"/>
      <w:numFmt w:val="lowerRoman"/>
      <w:lvlText w:val="%9."/>
      <w:lvlJc w:val="right"/>
      <w:pPr>
        <w:ind w:left="6123" w:firstLine="5943"/>
      </w:pPr>
      <w:rPr>
        <w:vertAlign w:val="baseline"/>
      </w:rPr>
    </w:lvl>
  </w:abstractNum>
  <w:abstractNum w:abstractNumId="3">
    <w:nsid w:val="10CB7E45"/>
    <w:multiLevelType w:val="multilevel"/>
    <w:tmpl w:val="CA1AD6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F5F1160"/>
    <w:multiLevelType w:val="multilevel"/>
    <w:tmpl w:val="4822C8BC"/>
    <w:lvl w:ilvl="0">
      <w:start w:val="1"/>
      <w:numFmt w:val="upperRoman"/>
      <w:lvlText w:val="%1."/>
      <w:lvlJc w:val="left"/>
      <w:pPr>
        <w:ind w:left="2520" w:firstLine="0"/>
      </w:pPr>
      <w:rPr>
        <w:rFonts w:ascii="Arial" w:eastAsia="Arial" w:hAnsi="Arial" w:cs="Arial"/>
        <w:b/>
        <w:color w:val="FFFFFF" w:themeColor="background1"/>
        <w:sz w:val="28"/>
        <w:vertAlign w:val="baseline"/>
      </w:rPr>
    </w:lvl>
    <w:lvl w:ilvl="1">
      <w:start w:val="1"/>
      <w:numFmt w:val="lowerLetter"/>
      <w:lvlText w:val="%2."/>
      <w:lvlJc w:val="left"/>
      <w:pPr>
        <w:ind w:left="3240" w:firstLine="720"/>
      </w:pPr>
      <w:rPr>
        <w:vertAlign w:val="baseline"/>
      </w:rPr>
    </w:lvl>
    <w:lvl w:ilvl="2">
      <w:start w:val="1"/>
      <w:numFmt w:val="lowerRoman"/>
      <w:lvlText w:val="%3."/>
      <w:lvlJc w:val="right"/>
      <w:pPr>
        <w:ind w:left="3960" w:firstLine="1620"/>
      </w:pPr>
      <w:rPr>
        <w:vertAlign w:val="baseline"/>
      </w:rPr>
    </w:lvl>
    <w:lvl w:ilvl="3">
      <w:start w:val="1"/>
      <w:numFmt w:val="decimal"/>
      <w:lvlText w:val="%4."/>
      <w:lvlJc w:val="left"/>
      <w:pPr>
        <w:ind w:left="4680" w:firstLine="2160"/>
      </w:pPr>
      <w:rPr>
        <w:vertAlign w:val="baseline"/>
      </w:rPr>
    </w:lvl>
    <w:lvl w:ilvl="4">
      <w:start w:val="1"/>
      <w:numFmt w:val="lowerLetter"/>
      <w:lvlText w:val="%5."/>
      <w:lvlJc w:val="left"/>
      <w:pPr>
        <w:ind w:left="5400" w:firstLine="2880"/>
      </w:pPr>
      <w:rPr>
        <w:vertAlign w:val="baseline"/>
      </w:rPr>
    </w:lvl>
    <w:lvl w:ilvl="5">
      <w:start w:val="1"/>
      <w:numFmt w:val="lowerRoman"/>
      <w:lvlText w:val="%6."/>
      <w:lvlJc w:val="right"/>
      <w:pPr>
        <w:ind w:left="6120" w:firstLine="3780"/>
      </w:pPr>
      <w:rPr>
        <w:vertAlign w:val="baseline"/>
      </w:rPr>
    </w:lvl>
    <w:lvl w:ilvl="6">
      <w:start w:val="1"/>
      <w:numFmt w:val="decimal"/>
      <w:lvlText w:val="%7."/>
      <w:lvlJc w:val="left"/>
      <w:pPr>
        <w:ind w:left="6840" w:firstLine="4320"/>
      </w:pPr>
      <w:rPr>
        <w:vertAlign w:val="baseline"/>
      </w:rPr>
    </w:lvl>
    <w:lvl w:ilvl="7">
      <w:start w:val="1"/>
      <w:numFmt w:val="lowerLetter"/>
      <w:lvlText w:val="%8."/>
      <w:lvlJc w:val="left"/>
      <w:pPr>
        <w:ind w:left="7560" w:firstLine="5040"/>
      </w:pPr>
      <w:rPr>
        <w:vertAlign w:val="baseline"/>
      </w:rPr>
    </w:lvl>
    <w:lvl w:ilvl="8">
      <w:start w:val="1"/>
      <w:numFmt w:val="lowerRoman"/>
      <w:lvlText w:val="%9."/>
      <w:lvlJc w:val="right"/>
      <w:pPr>
        <w:ind w:left="8280" w:firstLine="5940"/>
      </w:pPr>
      <w:rPr>
        <w:vertAlign w:val="baseline"/>
      </w:rPr>
    </w:lvl>
  </w:abstractNum>
  <w:abstractNum w:abstractNumId="5">
    <w:nsid w:val="2FE65A48"/>
    <w:multiLevelType w:val="multilevel"/>
    <w:tmpl w:val="85E06CBE"/>
    <w:lvl w:ilvl="0">
      <w:start w:val="1"/>
      <w:numFmt w:val="lowerLetter"/>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nsid w:val="32D37E7D"/>
    <w:multiLevelType w:val="multilevel"/>
    <w:tmpl w:val="9B80132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nsid w:val="3C2B6E65"/>
    <w:multiLevelType w:val="multilevel"/>
    <w:tmpl w:val="ED602738"/>
    <w:lvl w:ilvl="0">
      <w:start w:val="1"/>
      <w:numFmt w:val="lowerLetter"/>
      <w:lvlText w:val="%1."/>
      <w:lvlJc w:val="left"/>
      <w:pPr>
        <w:ind w:left="363" w:firstLine="2"/>
      </w:pPr>
      <w:rPr>
        <w:b/>
        <w:vertAlign w:val="baseline"/>
      </w:rPr>
    </w:lvl>
    <w:lvl w:ilvl="1">
      <w:start w:val="1"/>
      <w:numFmt w:val="lowerLetter"/>
      <w:lvlText w:val="%2."/>
      <w:lvlJc w:val="left"/>
      <w:pPr>
        <w:ind w:left="1083" w:firstLine="723"/>
      </w:pPr>
      <w:rPr>
        <w:vertAlign w:val="baseline"/>
      </w:rPr>
    </w:lvl>
    <w:lvl w:ilvl="2">
      <w:start w:val="1"/>
      <w:numFmt w:val="lowerRoman"/>
      <w:lvlText w:val="%3."/>
      <w:lvlJc w:val="right"/>
      <w:pPr>
        <w:ind w:left="1803" w:firstLine="1623"/>
      </w:pPr>
      <w:rPr>
        <w:vertAlign w:val="baseline"/>
      </w:rPr>
    </w:lvl>
    <w:lvl w:ilvl="3">
      <w:start w:val="1"/>
      <w:numFmt w:val="decimal"/>
      <w:lvlText w:val="%4."/>
      <w:lvlJc w:val="left"/>
      <w:pPr>
        <w:ind w:left="2523" w:firstLine="2163"/>
      </w:pPr>
      <w:rPr>
        <w:vertAlign w:val="baseline"/>
      </w:rPr>
    </w:lvl>
    <w:lvl w:ilvl="4">
      <w:start w:val="1"/>
      <w:numFmt w:val="lowerLetter"/>
      <w:lvlText w:val="%5."/>
      <w:lvlJc w:val="left"/>
      <w:pPr>
        <w:ind w:left="3243" w:firstLine="2883"/>
      </w:pPr>
      <w:rPr>
        <w:vertAlign w:val="baseline"/>
      </w:rPr>
    </w:lvl>
    <w:lvl w:ilvl="5">
      <w:start w:val="1"/>
      <w:numFmt w:val="lowerRoman"/>
      <w:lvlText w:val="%6."/>
      <w:lvlJc w:val="right"/>
      <w:pPr>
        <w:ind w:left="3963" w:firstLine="3783"/>
      </w:pPr>
      <w:rPr>
        <w:vertAlign w:val="baseline"/>
      </w:rPr>
    </w:lvl>
    <w:lvl w:ilvl="6">
      <w:start w:val="1"/>
      <w:numFmt w:val="decimal"/>
      <w:lvlText w:val="%7."/>
      <w:lvlJc w:val="left"/>
      <w:pPr>
        <w:ind w:left="4683" w:firstLine="4323"/>
      </w:pPr>
      <w:rPr>
        <w:vertAlign w:val="baseline"/>
      </w:rPr>
    </w:lvl>
    <w:lvl w:ilvl="7">
      <w:start w:val="1"/>
      <w:numFmt w:val="lowerLetter"/>
      <w:lvlText w:val="%8."/>
      <w:lvlJc w:val="left"/>
      <w:pPr>
        <w:ind w:left="5403" w:firstLine="5043"/>
      </w:pPr>
      <w:rPr>
        <w:vertAlign w:val="baseline"/>
      </w:rPr>
    </w:lvl>
    <w:lvl w:ilvl="8">
      <w:start w:val="1"/>
      <w:numFmt w:val="lowerRoman"/>
      <w:lvlText w:val="%9."/>
      <w:lvlJc w:val="right"/>
      <w:pPr>
        <w:ind w:left="6123" w:firstLine="5943"/>
      </w:pPr>
      <w:rPr>
        <w:vertAlign w:val="baseline"/>
      </w:rPr>
    </w:lvl>
  </w:abstractNum>
  <w:abstractNum w:abstractNumId="8">
    <w:nsid w:val="3E1A328E"/>
    <w:multiLevelType w:val="multilevel"/>
    <w:tmpl w:val="981CF358"/>
    <w:lvl w:ilvl="0">
      <w:start w:val="1"/>
      <w:numFmt w:val="lowerLetter"/>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48175728"/>
    <w:multiLevelType w:val="multilevel"/>
    <w:tmpl w:val="DAD83FDA"/>
    <w:lvl w:ilvl="0">
      <w:start w:val="1"/>
      <w:numFmt w:val="lowerLetter"/>
      <w:lvlText w:val="%1."/>
      <w:lvlJc w:val="left"/>
      <w:pPr>
        <w:ind w:left="435"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nsid w:val="51515E81"/>
    <w:multiLevelType w:val="multilevel"/>
    <w:tmpl w:val="9948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830D58"/>
    <w:multiLevelType w:val="multilevel"/>
    <w:tmpl w:val="4822C8BC"/>
    <w:lvl w:ilvl="0">
      <w:start w:val="1"/>
      <w:numFmt w:val="upperRoman"/>
      <w:lvlText w:val="%1."/>
      <w:lvlJc w:val="left"/>
      <w:pPr>
        <w:ind w:left="2520" w:firstLine="0"/>
      </w:pPr>
      <w:rPr>
        <w:rFonts w:ascii="Arial" w:eastAsia="Arial" w:hAnsi="Arial" w:cs="Arial"/>
        <w:b/>
        <w:color w:val="FFFFFF" w:themeColor="background1"/>
        <w:sz w:val="28"/>
        <w:vertAlign w:val="baseline"/>
      </w:rPr>
    </w:lvl>
    <w:lvl w:ilvl="1">
      <w:start w:val="1"/>
      <w:numFmt w:val="lowerLetter"/>
      <w:lvlText w:val="%2."/>
      <w:lvlJc w:val="left"/>
      <w:pPr>
        <w:ind w:left="3240" w:firstLine="720"/>
      </w:pPr>
      <w:rPr>
        <w:vertAlign w:val="baseline"/>
      </w:rPr>
    </w:lvl>
    <w:lvl w:ilvl="2">
      <w:start w:val="1"/>
      <w:numFmt w:val="lowerRoman"/>
      <w:lvlText w:val="%3."/>
      <w:lvlJc w:val="right"/>
      <w:pPr>
        <w:ind w:left="3960" w:firstLine="1620"/>
      </w:pPr>
      <w:rPr>
        <w:vertAlign w:val="baseline"/>
      </w:rPr>
    </w:lvl>
    <w:lvl w:ilvl="3">
      <w:start w:val="1"/>
      <w:numFmt w:val="decimal"/>
      <w:lvlText w:val="%4."/>
      <w:lvlJc w:val="left"/>
      <w:pPr>
        <w:ind w:left="4680" w:firstLine="2160"/>
      </w:pPr>
      <w:rPr>
        <w:vertAlign w:val="baseline"/>
      </w:rPr>
    </w:lvl>
    <w:lvl w:ilvl="4">
      <w:start w:val="1"/>
      <w:numFmt w:val="lowerLetter"/>
      <w:lvlText w:val="%5."/>
      <w:lvlJc w:val="left"/>
      <w:pPr>
        <w:ind w:left="5400" w:firstLine="2880"/>
      </w:pPr>
      <w:rPr>
        <w:vertAlign w:val="baseline"/>
      </w:rPr>
    </w:lvl>
    <w:lvl w:ilvl="5">
      <w:start w:val="1"/>
      <w:numFmt w:val="lowerRoman"/>
      <w:lvlText w:val="%6."/>
      <w:lvlJc w:val="right"/>
      <w:pPr>
        <w:ind w:left="6120" w:firstLine="3780"/>
      </w:pPr>
      <w:rPr>
        <w:vertAlign w:val="baseline"/>
      </w:rPr>
    </w:lvl>
    <w:lvl w:ilvl="6">
      <w:start w:val="1"/>
      <w:numFmt w:val="decimal"/>
      <w:lvlText w:val="%7."/>
      <w:lvlJc w:val="left"/>
      <w:pPr>
        <w:ind w:left="6840" w:firstLine="4320"/>
      </w:pPr>
      <w:rPr>
        <w:vertAlign w:val="baseline"/>
      </w:rPr>
    </w:lvl>
    <w:lvl w:ilvl="7">
      <w:start w:val="1"/>
      <w:numFmt w:val="lowerLetter"/>
      <w:lvlText w:val="%8."/>
      <w:lvlJc w:val="left"/>
      <w:pPr>
        <w:ind w:left="7560" w:firstLine="5040"/>
      </w:pPr>
      <w:rPr>
        <w:vertAlign w:val="baseline"/>
      </w:rPr>
    </w:lvl>
    <w:lvl w:ilvl="8">
      <w:start w:val="1"/>
      <w:numFmt w:val="lowerRoman"/>
      <w:lvlText w:val="%9."/>
      <w:lvlJc w:val="right"/>
      <w:pPr>
        <w:ind w:left="8280" w:firstLine="5940"/>
      </w:pPr>
      <w:rPr>
        <w:vertAlign w:val="baseline"/>
      </w:rPr>
    </w:lvl>
  </w:abstractNum>
  <w:abstractNum w:abstractNumId="12">
    <w:nsid w:val="574B2ABA"/>
    <w:multiLevelType w:val="multilevel"/>
    <w:tmpl w:val="3FAAED86"/>
    <w:lvl w:ilvl="0">
      <w:start w:val="1"/>
      <w:numFmt w:val="lowerLetter"/>
      <w:lvlText w:val="%1."/>
      <w:lvlJc w:val="left"/>
      <w:pPr>
        <w:ind w:left="-360" w:hanging="720"/>
      </w:pPr>
      <w:rPr>
        <w:b/>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13">
    <w:nsid w:val="656656F7"/>
    <w:multiLevelType w:val="multilevel"/>
    <w:tmpl w:val="249CB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5A45F95"/>
    <w:multiLevelType w:val="multilevel"/>
    <w:tmpl w:val="545EE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9"/>
  </w:num>
  <w:num w:numId="3">
    <w:abstractNumId w:val="2"/>
  </w:num>
  <w:num w:numId="4">
    <w:abstractNumId w:val="7"/>
  </w:num>
  <w:num w:numId="5">
    <w:abstractNumId w:val="14"/>
  </w:num>
  <w:num w:numId="6">
    <w:abstractNumId w:val="8"/>
  </w:num>
  <w:num w:numId="7">
    <w:abstractNumId w:val="13"/>
  </w:num>
  <w:num w:numId="8">
    <w:abstractNumId w:val="3"/>
  </w:num>
  <w:num w:numId="9">
    <w:abstractNumId w:val="6"/>
  </w:num>
  <w:num w:numId="10">
    <w:abstractNumId w:val="11"/>
  </w:num>
  <w:num w:numId="11">
    <w:abstractNumId w:val="5"/>
  </w:num>
  <w:num w:numId="12">
    <w:abstractNumId w:val="1"/>
  </w:num>
  <w:num w:numId="13">
    <w:abstractNumId w:val="4"/>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F0597"/>
    <w:rsid w:val="000211E9"/>
    <w:rsid w:val="0003407A"/>
    <w:rsid w:val="000A437C"/>
    <w:rsid w:val="001370B9"/>
    <w:rsid w:val="00164E43"/>
    <w:rsid w:val="00191AF2"/>
    <w:rsid w:val="001944A8"/>
    <w:rsid w:val="001C0B19"/>
    <w:rsid w:val="001C3F5A"/>
    <w:rsid w:val="00205C56"/>
    <w:rsid w:val="002211F2"/>
    <w:rsid w:val="002701EA"/>
    <w:rsid w:val="00281E63"/>
    <w:rsid w:val="002A46C1"/>
    <w:rsid w:val="002D2673"/>
    <w:rsid w:val="002E1DC2"/>
    <w:rsid w:val="002F0A05"/>
    <w:rsid w:val="002F1F36"/>
    <w:rsid w:val="003807D0"/>
    <w:rsid w:val="0041309C"/>
    <w:rsid w:val="00413473"/>
    <w:rsid w:val="00431FE8"/>
    <w:rsid w:val="00433E1B"/>
    <w:rsid w:val="00487E6D"/>
    <w:rsid w:val="00492F81"/>
    <w:rsid w:val="004A7714"/>
    <w:rsid w:val="004F0039"/>
    <w:rsid w:val="00506F46"/>
    <w:rsid w:val="00543F81"/>
    <w:rsid w:val="005478D1"/>
    <w:rsid w:val="00564441"/>
    <w:rsid w:val="0059491F"/>
    <w:rsid w:val="005A6F50"/>
    <w:rsid w:val="005D1CF8"/>
    <w:rsid w:val="005F0597"/>
    <w:rsid w:val="005F4411"/>
    <w:rsid w:val="006152F9"/>
    <w:rsid w:val="00632CD7"/>
    <w:rsid w:val="0064393A"/>
    <w:rsid w:val="00653942"/>
    <w:rsid w:val="0066742B"/>
    <w:rsid w:val="00697C14"/>
    <w:rsid w:val="006C6C3F"/>
    <w:rsid w:val="007133CE"/>
    <w:rsid w:val="007278DC"/>
    <w:rsid w:val="0075522A"/>
    <w:rsid w:val="007847C6"/>
    <w:rsid w:val="00791ED0"/>
    <w:rsid w:val="007E62CB"/>
    <w:rsid w:val="007E6F94"/>
    <w:rsid w:val="0080684A"/>
    <w:rsid w:val="008074D5"/>
    <w:rsid w:val="008F349C"/>
    <w:rsid w:val="0098108B"/>
    <w:rsid w:val="009926F4"/>
    <w:rsid w:val="00996C7B"/>
    <w:rsid w:val="009C4211"/>
    <w:rsid w:val="009F2223"/>
    <w:rsid w:val="00A32FC2"/>
    <w:rsid w:val="00A44FC9"/>
    <w:rsid w:val="00A62071"/>
    <w:rsid w:val="00AA2583"/>
    <w:rsid w:val="00AC4B80"/>
    <w:rsid w:val="00AC7AE4"/>
    <w:rsid w:val="00AE15D1"/>
    <w:rsid w:val="00B010B4"/>
    <w:rsid w:val="00B23CC4"/>
    <w:rsid w:val="00B43A62"/>
    <w:rsid w:val="00B616E0"/>
    <w:rsid w:val="00BE43FB"/>
    <w:rsid w:val="00C54C0F"/>
    <w:rsid w:val="00C84CF5"/>
    <w:rsid w:val="00C94BF5"/>
    <w:rsid w:val="00CC1372"/>
    <w:rsid w:val="00CD5D4A"/>
    <w:rsid w:val="00CF65BB"/>
    <w:rsid w:val="00D07C16"/>
    <w:rsid w:val="00D41CE6"/>
    <w:rsid w:val="00D60B77"/>
    <w:rsid w:val="00D81592"/>
    <w:rsid w:val="00E37B53"/>
    <w:rsid w:val="00E5667E"/>
    <w:rsid w:val="00EE3C36"/>
    <w:rsid w:val="00F64D58"/>
    <w:rsid w:val="00FC35E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2FC2"/>
  </w:style>
  <w:style w:type="paragraph" w:styleId="Ttulo1">
    <w:name w:val="heading 1"/>
    <w:basedOn w:val="Normal"/>
    <w:next w:val="Normal"/>
    <w:rsid w:val="00A32FC2"/>
    <w:pPr>
      <w:keepNext/>
      <w:keepLines/>
      <w:spacing w:before="480" w:after="120"/>
      <w:contextualSpacing/>
      <w:outlineLvl w:val="0"/>
    </w:pPr>
    <w:rPr>
      <w:b/>
      <w:sz w:val="48"/>
      <w:szCs w:val="48"/>
    </w:rPr>
  </w:style>
  <w:style w:type="paragraph" w:styleId="Ttulo2">
    <w:name w:val="heading 2"/>
    <w:basedOn w:val="Normal"/>
    <w:next w:val="Normal"/>
    <w:rsid w:val="00A32FC2"/>
    <w:pPr>
      <w:keepNext/>
      <w:keepLines/>
      <w:spacing w:before="360" w:after="80"/>
      <w:contextualSpacing/>
      <w:outlineLvl w:val="1"/>
    </w:pPr>
    <w:rPr>
      <w:b/>
      <w:sz w:val="36"/>
      <w:szCs w:val="36"/>
    </w:rPr>
  </w:style>
  <w:style w:type="paragraph" w:styleId="Ttulo3">
    <w:name w:val="heading 3"/>
    <w:basedOn w:val="Normal"/>
    <w:next w:val="Normal"/>
    <w:rsid w:val="00A32FC2"/>
    <w:pPr>
      <w:keepNext/>
      <w:keepLines/>
      <w:spacing w:before="280" w:after="80"/>
      <w:contextualSpacing/>
      <w:outlineLvl w:val="2"/>
    </w:pPr>
    <w:rPr>
      <w:b/>
      <w:sz w:val="28"/>
      <w:szCs w:val="28"/>
    </w:rPr>
  </w:style>
  <w:style w:type="paragraph" w:styleId="Ttulo4">
    <w:name w:val="heading 4"/>
    <w:basedOn w:val="Normal"/>
    <w:next w:val="Normal"/>
    <w:rsid w:val="00A32FC2"/>
    <w:pPr>
      <w:keepNext/>
      <w:keepLines/>
      <w:spacing w:before="240" w:after="40"/>
      <w:contextualSpacing/>
      <w:outlineLvl w:val="3"/>
    </w:pPr>
    <w:rPr>
      <w:b/>
      <w:sz w:val="24"/>
      <w:szCs w:val="24"/>
    </w:rPr>
  </w:style>
  <w:style w:type="paragraph" w:styleId="Ttulo5">
    <w:name w:val="heading 5"/>
    <w:basedOn w:val="Normal"/>
    <w:next w:val="Normal"/>
    <w:rsid w:val="00A32FC2"/>
    <w:pPr>
      <w:keepNext/>
      <w:keepLines/>
      <w:spacing w:before="220" w:after="40"/>
      <w:contextualSpacing/>
      <w:outlineLvl w:val="4"/>
    </w:pPr>
    <w:rPr>
      <w:b/>
    </w:rPr>
  </w:style>
  <w:style w:type="paragraph" w:styleId="Ttulo6">
    <w:name w:val="heading 6"/>
    <w:basedOn w:val="Normal"/>
    <w:next w:val="Normal"/>
    <w:rsid w:val="00A32FC2"/>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32FC2"/>
    <w:tblPr>
      <w:tblCellMar>
        <w:top w:w="0" w:type="dxa"/>
        <w:left w:w="0" w:type="dxa"/>
        <w:bottom w:w="0" w:type="dxa"/>
        <w:right w:w="0" w:type="dxa"/>
      </w:tblCellMar>
    </w:tblPr>
  </w:style>
  <w:style w:type="paragraph" w:styleId="Ttulo">
    <w:name w:val="Title"/>
    <w:basedOn w:val="Normal"/>
    <w:next w:val="Normal"/>
    <w:rsid w:val="00A32FC2"/>
    <w:pPr>
      <w:keepNext/>
      <w:keepLines/>
      <w:spacing w:before="480" w:after="120"/>
      <w:contextualSpacing/>
    </w:pPr>
    <w:rPr>
      <w:b/>
      <w:sz w:val="72"/>
      <w:szCs w:val="72"/>
    </w:rPr>
  </w:style>
  <w:style w:type="paragraph" w:styleId="Subttulo">
    <w:name w:val="Subtitle"/>
    <w:basedOn w:val="Normal"/>
    <w:next w:val="Normal"/>
    <w:rsid w:val="00A32FC2"/>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sid w:val="00A32F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2FC2"/>
    <w:rPr>
      <w:sz w:val="20"/>
      <w:szCs w:val="20"/>
    </w:rPr>
  </w:style>
  <w:style w:type="character" w:styleId="Refdecomentario">
    <w:name w:val="annotation reference"/>
    <w:basedOn w:val="Fuentedeprrafopredeter"/>
    <w:uiPriority w:val="99"/>
    <w:semiHidden/>
    <w:unhideWhenUsed/>
    <w:rsid w:val="00A32FC2"/>
    <w:rPr>
      <w:sz w:val="16"/>
      <w:szCs w:val="16"/>
    </w:rPr>
  </w:style>
  <w:style w:type="paragraph" w:styleId="Textodeglobo">
    <w:name w:val="Balloon Text"/>
    <w:basedOn w:val="Normal"/>
    <w:link w:val="TextodegloboCar"/>
    <w:uiPriority w:val="99"/>
    <w:semiHidden/>
    <w:unhideWhenUsed/>
    <w:rsid w:val="00CC13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1372"/>
    <w:rPr>
      <w:rFonts w:ascii="Segoe UI" w:hAnsi="Segoe UI" w:cs="Segoe UI"/>
      <w:sz w:val="18"/>
      <w:szCs w:val="18"/>
    </w:rPr>
  </w:style>
  <w:style w:type="paragraph" w:styleId="Encabezado">
    <w:name w:val="header"/>
    <w:basedOn w:val="Normal"/>
    <w:link w:val="EncabezadoCar"/>
    <w:uiPriority w:val="99"/>
    <w:unhideWhenUsed/>
    <w:rsid w:val="009F22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2223"/>
  </w:style>
  <w:style w:type="paragraph" w:styleId="Piedepgina">
    <w:name w:val="footer"/>
    <w:basedOn w:val="Normal"/>
    <w:link w:val="PiedepginaCar"/>
    <w:uiPriority w:val="99"/>
    <w:unhideWhenUsed/>
    <w:rsid w:val="009F22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2223"/>
  </w:style>
  <w:style w:type="paragraph" w:styleId="Prrafodelista">
    <w:name w:val="List Paragraph"/>
    <w:basedOn w:val="Normal"/>
    <w:uiPriority w:val="34"/>
    <w:qFormat/>
    <w:rsid w:val="008074D5"/>
    <w:pPr>
      <w:ind w:left="720"/>
      <w:contextualSpacing/>
    </w:pPr>
  </w:style>
  <w:style w:type="paragraph" w:styleId="Asuntodelcomentario">
    <w:name w:val="annotation subject"/>
    <w:basedOn w:val="Textocomentario"/>
    <w:next w:val="Textocomentario"/>
    <w:link w:val="AsuntodelcomentarioCar"/>
    <w:uiPriority w:val="99"/>
    <w:semiHidden/>
    <w:unhideWhenUsed/>
    <w:rsid w:val="00D60B77"/>
    <w:rPr>
      <w:b/>
      <w:bCs/>
    </w:rPr>
  </w:style>
  <w:style w:type="character" w:customStyle="1" w:styleId="AsuntodelcomentarioCar">
    <w:name w:val="Asunto del comentario Car"/>
    <w:basedOn w:val="TextocomentarioCar"/>
    <w:link w:val="Asuntodelcomentario"/>
    <w:uiPriority w:val="99"/>
    <w:semiHidden/>
    <w:rsid w:val="00D60B77"/>
    <w:rPr>
      <w:b/>
      <w:bCs/>
      <w:sz w:val="20"/>
      <w:szCs w:val="20"/>
    </w:rPr>
  </w:style>
  <w:style w:type="paragraph" w:styleId="NormalWeb">
    <w:name w:val="Normal (Web)"/>
    <w:basedOn w:val="Normal"/>
    <w:uiPriority w:val="99"/>
    <w:semiHidden/>
    <w:unhideWhenUsed/>
    <w:rsid w:val="00564441"/>
    <w:pPr>
      <w:spacing w:before="100" w:beforeAutospacing="1" w:after="100" w:afterAutospacing="1" w:line="240" w:lineRule="auto"/>
    </w:pPr>
    <w:rPr>
      <w:rFonts w:ascii="Times New Roman" w:eastAsia="Times New Roman" w:hAnsi="Times New Roman" w:cs="Times New Roman"/>
      <w:color w:val="auto"/>
      <w:sz w:val="24"/>
      <w:szCs w:val="24"/>
      <w:lang w:val="es-MX" w:eastAsia="es-MX"/>
    </w:rPr>
  </w:style>
  <w:style w:type="character" w:customStyle="1" w:styleId="apple-tab-span">
    <w:name w:val="apple-tab-span"/>
    <w:basedOn w:val="Fuentedeprrafopredeter"/>
    <w:rsid w:val="002211F2"/>
  </w:style>
  <w:style w:type="paragraph" w:styleId="Textonotapie">
    <w:name w:val="footnote text"/>
    <w:basedOn w:val="Normal"/>
    <w:link w:val="TextonotapieCar"/>
    <w:uiPriority w:val="99"/>
    <w:semiHidden/>
    <w:unhideWhenUsed/>
    <w:rsid w:val="002211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11F2"/>
    <w:rPr>
      <w:sz w:val="20"/>
      <w:szCs w:val="20"/>
    </w:rPr>
  </w:style>
  <w:style w:type="character" w:styleId="Refdenotaalpie">
    <w:name w:val="footnote reference"/>
    <w:basedOn w:val="Fuentedeprrafopredeter"/>
    <w:uiPriority w:val="99"/>
    <w:semiHidden/>
    <w:unhideWhenUsed/>
    <w:rsid w:val="002211F2"/>
    <w:rPr>
      <w:vertAlign w:val="superscript"/>
    </w:rPr>
  </w:style>
</w:styles>
</file>

<file path=word/webSettings.xml><?xml version="1.0" encoding="utf-8"?>
<w:webSettings xmlns:r="http://schemas.openxmlformats.org/officeDocument/2006/relationships" xmlns:w="http://schemas.openxmlformats.org/wordprocessingml/2006/main">
  <w:divs>
    <w:div w:id="19207943">
      <w:bodyDiv w:val="1"/>
      <w:marLeft w:val="0"/>
      <w:marRight w:val="0"/>
      <w:marTop w:val="0"/>
      <w:marBottom w:val="0"/>
      <w:divBdr>
        <w:top w:val="none" w:sz="0" w:space="0" w:color="auto"/>
        <w:left w:val="none" w:sz="0" w:space="0" w:color="auto"/>
        <w:bottom w:val="none" w:sz="0" w:space="0" w:color="auto"/>
        <w:right w:val="none" w:sz="0" w:space="0" w:color="auto"/>
      </w:divBdr>
    </w:div>
    <w:div w:id="188418678">
      <w:bodyDiv w:val="1"/>
      <w:marLeft w:val="0"/>
      <w:marRight w:val="0"/>
      <w:marTop w:val="0"/>
      <w:marBottom w:val="0"/>
      <w:divBdr>
        <w:top w:val="none" w:sz="0" w:space="0" w:color="auto"/>
        <w:left w:val="none" w:sz="0" w:space="0" w:color="auto"/>
        <w:bottom w:val="none" w:sz="0" w:space="0" w:color="auto"/>
        <w:right w:val="none" w:sz="0" w:space="0" w:color="auto"/>
      </w:divBdr>
    </w:div>
    <w:div w:id="60735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0B42D-F8EC-4584-BCD3-F45768FB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2761</Words>
  <Characters>15186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gmoraless</cp:lastModifiedBy>
  <cp:revision>2</cp:revision>
  <cp:lastPrinted>2017-01-27T16:06:00Z</cp:lastPrinted>
  <dcterms:created xsi:type="dcterms:W3CDTF">2017-01-27T17:29:00Z</dcterms:created>
  <dcterms:modified xsi:type="dcterms:W3CDTF">2017-01-27T17:29:00Z</dcterms:modified>
</cp:coreProperties>
</file>